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BCB93CB" w14:textId="0567F383" w:rsidR="00952B92" w:rsidRPr="00A42643" w:rsidRDefault="003221B0" w:rsidP="00A42643">
      <w:pPr>
        <w:jc w:val="center"/>
        <w:rPr>
          <w:rFonts w:asciiTheme="majorHAnsi" w:eastAsia="Arial" w:hAnsiTheme="majorHAnsi" w:cstheme="majorHAnsi"/>
          <w:sz w:val="22"/>
          <w:szCs w:val="22"/>
        </w:rPr>
      </w:pPr>
      <w:r w:rsidRPr="00A42643">
        <w:rPr>
          <w:rFonts w:asciiTheme="majorHAnsi" w:eastAsia="Arial" w:hAnsiTheme="majorHAnsi" w:cstheme="majorHAnsi"/>
          <w:noProof/>
          <w:sz w:val="22"/>
          <w:szCs w:val="22"/>
        </w:rPr>
        <w:drawing>
          <wp:inline distT="19050" distB="19050" distL="19050" distR="19050" wp14:anchorId="237D83D8" wp14:editId="2137B6E2">
            <wp:extent cx="2400300" cy="1256071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2560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"/>
        <w:tblW w:w="10207" w:type="dxa"/>
        <w:tblInd w:w="-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65"/>
        <w:gridCol w:w="4240"/>
        <w:gridCol w:w="1701"/>
        <w:gridCol w:w="1701"/>
      </w:tblGrid>
      <w:tr w:rsidR="00952B92" w:rsidRPr="00A42643" w14:paraId="17420582" w14:textId="77777777">
        <w:trPr>
          <w:trHeight w:val="220"/>
        </w:trPr>
        <w:tc>
          <w:tcPr>
            <w:tcW w:w="10207" w:type="dxa"/>
            <w:gridSpan w:val="4"/>
            <w:shd w:val="clear" w:color="auto" w:fill="988445"/>
          </w:tcPr>
          <w:p w14:paraId="4BF1D33F" w14:textId="77777777" w:rsidR="00952B92" w:rsidRPr="00A42643" w:rsidRDefault="003221B0">
            <w:pPr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color w:val="FFFFFF"/>
                <w:sz w:val="22"/>
                <w:szCs w:val="22"/>
              </w:rPr>
              <w:tab/>
              <w:t>ROLE PROFILE</w:t>
            </w:r>
            <w:r w:rsidRPr="00A42643">
              <w:rPr>
                <w:rFonts w:asciiTheme="majorHAnsi" w:eastAsia="Arial" w:hAnsiTheme="majorHAnsi" w:cstheme="majorHAnsi"/>
                <w:b/>
                <w:color w:val="FFFFFF"/>
                <w:sz w:val="22"/>
                <w:szCs w:val="22"/>
              </w:rPr>
              <w:t xml:space="preserve"> </w:t>
            </w:r>
          </w:p>
        </w:tc>
      </w:tr>
      <w:tr w:rsidR="00952B92" w:rsidRPr="00A42643" w14:paraId="02CE5581" w14:textId="77777777">
        <w:trPr>
          <w:trHeight w:val="280"/>
        </w:trPr>
        <w:tc>
          <w:tcPr>
            <w:tcW w:w="2565" w:type="dxa"/>
            <w:shd w:val="clear" w:color="auto" w:fill="FFFDEE"/>
          </w:tcPr>
          <w:p w14:paraId="5ADA1C19" w14:textId="77777777" w:rsidR="00952B92" w:rsidRPr="00A42643" w:rsidRDefault="003221B0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sz w:val="22"/>
                <w:szCs w:val="22"/>
              </w:rPr>
              <w:t>Job title</w:t>
            </w:r>
          </w:p>
        </w:tc>
        <w:tc>
          <w:tcPr>
            <w:tcW w:w="4240" w:type="dxa"/>
          </w:tcPr>
          <w:p w14:paraId="7C74DD0B" w14:textId="6C2133F6" w:rsidR="00952B92" w:rsidRPr="00A42643" w:rsidRDefault="00A42643" w:rsidP="007B6DC1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sz w:val="22"/>
                <w:szCs w:val="22"/>
              </w:rPr>
              <w:t>Raw Materials Technologist</w:t>
            </w:r>
          </w:p>
        </w:tc>
        <w:tc>
          <w:tcPr>
            <w:tcW w:w="1701" w:type="dxa"/>
            <w:shd w:val="clear" w:color="auto" w:fill="FFFDEE"/>
          </w:tcPr>
          <w:p w14:paraId="2A50F9C4" w14:textId="77777777" w:rsidR="00952B92" w:rsidRPr="00A42643" w:rsidRDefault="003221B0">
            <w:pPr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sz w:val="22"/>
                <w:szCs w:val="22"/>
              </w:rPr>
              <w:t>Date</w:t>
            </w:r>
          </w:p>
        </w:tc>
        <w:tc>
          <w:tcPr>
            <w:tcW w:w="1701" w:type="dxa"/>
          </w:tcPr>
          <w:p w14:paraId="7F8A96F6" w14:textId="7402F916" w:rsidR="00952B92" w:rsidRPr="00A42643" w:rsidRDefault="007E2410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sz w:val="22"/>
                <w:szCs w:val="22"/>
              </w:rPr>
              <w:t>April 2026</w:t>
            </w:r>
          </w:p>
        </w:tc>
      </w:tr>
      <w:tr w:rsidR="00952B92" w:rsidRPr="00A42643" w14:paraId="3E7C9FD0" w14:textId="77777777">
        <w:trPr>
          <w:trHeight w:val="260"/>
        </w:trPr>
        <w:tc>
          <w:tcPr>
            <w:tcW w:w="2565" w:type="dxa"/>
            <w:shd w:val="clear" w:color="auto" w:fill="FFFDEE"/>
          </w:tcPr>
          <w:p w14:paraId="40B2EC56" w14:textId="77777777" w:rsidR="00952B92" w:rsidRPr="00A42643" w:rsidRDefault="003221B0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sz w:val="22"/>
                <w:szCs w:val="22"/>
              </w:rPr>
              <w:t>Business</w:t>
            </w:r>
          </w:p>
        </w:tc>
        <w:tc>
          <w:tcPr>
            <w:tcW w:w="7642" w:type="dxa"/>
            <w:gridSpan w:val="3"/>
          </w:tcPr>
          <w:p w14:paraId="2B217B1C" w14:textId="7B24058A" w:rsidR="00952B92" w:rsidRPr="00A42643" w:rsidRDefault="000D568B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sz w:val="22"/>
                <w:szCs w:val="22"/>
              </w:rPr>
              <w:t>Samworth Brothers</w:t>
            </w:r>
          </w:p>
        </w:tc>
      </w:tr>
      <w:tr w:rsidR="00952B92" w:rsidRPr="00A42643" w14:paraId="1AFA810F" w14:textId="77777777">
        <w:tc>
          <w:tcPr>
            <w:tcW w:w="2565" w:type="dxa"/>
            <w:shd w:val="clear" w:color="auto" w:fill="FFFDEE"/>
          </w:tcPr>
          <w:p w14:paraId="4E0BC2B5" w14:textId="77777777" w:rsidR="00952B92" w:rsidRPr="00A42643" w:rsidRDefault="003221B0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sz w:val="22"/>
                <w:szCs w:val="22"/>
              </w:rPr>
              <w:t>Department</w:t>
            </w:r>
          </w:p>
        </w:tc>
        <w:tc>
          <w:tcPr>
            <w:tcW w:w="7642" w:type="dxa"/>
            <w:gridSpan w:val="3"/>
          </w:tcPr>
          <w:p w14:paraId="343972EB" w14:textId="6FC7B89A" w:rsidR="00952B92" w:rsidRPr="00A42643" w:rsidRDefault="00A42643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sz w:val="22"/>
                <w:szCs w:val="22"/>
              </w:rPr>
              <w:t>Technical</w:t>
            </w:r>
          </w:p>
        </w:tc>
      </w:tr>
      <w:tr w:rsidR="00952B92" w:rsidRPr="00A42643" w14:paraId="24164379" w14:textId="77777777">
        <w:trPr>
          <w:trHeight w:val="280"/>
        </w:trPr>
        <w:tc>
          <w:tcPr>
            <w:tcW w:w="2565" w:type="dxa"/>
            <w:shd w:val="clear" w:color="auto" w:fill="FFFDEE"/>
          </w:tcPr>
          <w:p w14:paraId="1735CE34" w14:textId="77777777" w:rsidR="00952B92" w:rsidRPr="00A42643" w:rsidRDefault="003221B0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sz w:val="22"/>
                <w:szCs w:val="22"/>
              </w:rPr>
              <w:t>Location</w:t>
            </w:r>
          </w:p>
        </w:tc>
        <w:tc>
          <w:tcPr>
            <w:tcW w:w="7642" w:type="dxa"/>
            <w:gridSpan w:val="3"/>
          </w:tcPr>
          <w:p w14:paraId="06346BBF" w14:textId="38EB8003" w:rsidR="00952B92" w:rsidRPr="00A42643" w:rsidRDefault="00FE7D4D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sz w:val="22"/>
                <w:szCs w:val="22"/>
              </w:rPr>
              <w:t>Manton Wood</w:t>
            </w:r>
          </w:p>
        </w:tc>
      </w:tr>
      <w:tr w:rsidR="00952B92" w:rsidRPr="00A42643" w14:paraId="4D9810B3" w14:textId="77777777">
        <w:tc>
          <w:tcPr>
            <w:tcW w:w="10207" w:type="dxa"/>
            <w:gridSpan w:val="4"/>
            <w:shd w:val="clear" w:color="auto" w:fill="988445"/>
          </w:tcPr>
          <w:p w14:paraId="05273E92" w14:textId="77777777" w:rsidR="00952B92" w:rsidRPr="00A42643" w:rsidRDefault="0083787B">
            <w:pPr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color w:val="FFFFFF"/>
                <w:sz w:val="22"/>
                <w:szCs w:val="22"/>
              </w:rPr>
              <w:t xml:space="preserve">ROLE SUMMARY </w:t>
            </w:r>
          </w:p>
        </w:tc>
      </w:tr>
      <w:tr w:rsidR="00952B92" w:rsidRPr="00A42643" w14:paraId="3A5EDB33" w14:textId="77777777" w:rsidTr="00FE7D4D">
        <w:trPr>
          <w:trHeight w:val="940"/>
        </w:trPr>
        <w:tc>
          <w:tcPr>
            <w:tcW w:w="10207" w:type="dxa"/>
            <w:gridSpan w:val="4"/>
          </w:tcPr>
          <w:p w14:paraId="4A3BC6FC" w14:textId="77777777" w:rsidR="00A42643" w:rsidRPr="00A42643" w:rsidRDefault="00A42643" w:rsidP="00A42643">
            <w:pPr>
              <w:rPr>
                <w:rFonts w:asciiTheme="majorHAnsi" w:hAnsiTheme="majorHAnsi" w:cstheme="majorHAnsi"/>
                <w:color w:val="663300"/>
                <w:sz w:val="22"/>
                <w:szCs w:val="22"/>
              </w:rPr>
            </w:pPr>
            <w:r w:rsidRPr="00A42643">
              <w:rPr>
                <w:rFonts w:asciiTheme="majorHAnsi" w:hAnsiTheme="majorHAnsi" w:cstheme="majorHAnsi"/>
                <w:color w:val="663300"/>
                <w:sz w:val="22"/>
                <w:szCs w:val="22"/>
              </w:rPr>
              <w:t>To become the key on-site supplier contact and to develop mutually beneficial working relationships ensuring all ingredients and packaging delivered to site are inspected against a defined set of criteria and risk assessed schedule, with full and accurate records maintained throughout.  To coordinate supplier KPI’s and review criterion.  Ensuring compliance with customer and legislative requirements.</w:t>
            </w:r>
          </w:p>
          <w:p w14:paraId="099BD59F" w14:textId="53F94BA5" w:rsidR="00B668AC" w:rsidRPr="00A42643" w:rsidRDefault="00B668AC" w:rsidP="00010C14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Theme="majorHAnsi" w:eastAsia="Arial" w:hAnsiTheme="majorHAnsi" w:cstheme="majorHAnsi"/>
              </w:rPr>
            </w:pPr>
          </w:p>
        </w:tc>
      </w:tr>
      <w:tr w:rsidR="00952B92" w:rsidRPr="00A42643" w14:paraId="3E74F4CB" w14:textId="77777777">
        <w:trPr>
          <w:trHeight w:val="300"/>
        </w:trPr>
        <w:tc>
          <w:tcPr>
            <w:tcW w:w="10207" w:type="dxa"/>
            <w:gridSpan w:val="4"/>
            <w:shd w:val="clear" w:color="auto" w:fill="988445"/>
            <w:vAlign w:val="center"/>
          </w:tcPr>
          <w:p w14:paraId="640C1455" w14:textId="77777777" w:rsidR="00952B92" w:rsidRPr="00A42643" w:rsidRDefault="003221B0">
            <w:pPr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color w:val="FFFFFF"/>
                <w:sz w:val="22"/>
                <w:szCs w:val="22"/>
              </w:rPr>
              <w:t>REPORTING STRUCTURE</w:t>
            </w:r>
          </w:p>
        </w:tc>
      </w:tr>
      <w:tr w:rsidR="00952B92" w:rsidRPr="00A42643" w14:paraId="3ABA47C2" w14:textId="77777777">
        <w:trPr>
          <w:trHeight w:val="80"/>
        </w:trPr>
        <w:tc>
          <w:tcPr>
            <w:tcW w:w="2565" w:type="dxa"/>
            <w:shd w:val="clear" w:color="auto" w:fill="FFFDEE"/>
            <w:vAlign w:val="center"/>
          </w:tcPr>
          <w:p w14:paraId="27DFE983" w14:textId="77777777" w:rsidR="00952B92" w:rsidRPr="00A42643" w:rsidRDefault="003221B0">
            <w:pPr>
              <w:spacing w:before="14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sz w:val="22"/>
                <w:szCs w:val="22"/>
              </w:rPr>
              <w:t>Reports to</w:t>
            </w:r>
          </w:p>
        </w:tc>
        <w:tc>
          <w:tcPr>
            <w:tcW w:w="7642" w:type="dxa"/>
            <w:gridSpan w:val="3"/>
            <w:vAlign w:val="center"/>
          </w:tcPr>
          <w:p w14:paraId="540E114B" w14:textId="0F35CD1E" w:rsidR="00952B92" w:rsidRPr="00A42643" w:rsidRDefault="00A42643" w:rsidP="007B6DC1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sz w:val="22"/>
                <w:szCs w:val="22"/>
              </w:rPr>
              <w:t>Raw Materials Manager</w:t>
            </w:r>
          </w:p>
        </w:tc>
      </w:tr>
      <w:tr w:rsidR="00952B92" w:rsidRPr="00A42643" w14:paraId="48BF19F7" w14:textId="77777777">
        <w:trPr>
          <w:trHeight w:val="120"/>
        </w:trPr>
        <w:tc>
          <w:tcPr>
            <w:tcW w:w="2565" w:type="dxa"/>
            <w:shd w:val="clear" w:color="auto" w:fill="FFFDEE"/>
          </w:tcPr>
          <w:p w14:paraId="175FAB54" w14:textId="77777777" w:rsidR="00952B92" w:rsidRPr="00A42643" w:rsidRDefault="003221B0">
            <w:pPr>
              <w:spacing w:before="14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sz w:val="22"/>
                <w:szCs w:val="22"/>
              </w:rPr>
              <w:t>Direct &amp; indirect reports</w:t>
            </w:r>
          </w:p>
        </w:tc>
        <w:tc>
          <w:tcPr>
            <w:tcW w:w="7642" w:type="dxa"/>
            <w:gridSpan w:val="3"/>
            <w:vAlign w:val="center"/>
          </w:tcPr>
          <w:p w14:paraId="4C3C84CA" w14:textId="169D97CD" w:rsidR="00952B92" w:rsidRPr="00A42643" w:rsidRDefault="00A42643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sz w:val="22"/>
                <w:szCs w:val="22"/>
              </w:rPr>
              <w:t>Raw Materials Administrator</w:t>
            </w:r>
          </w:p>
        </w:tc>
      </w:tr>
      <w:tr w:rsidR="00952B92" w:rsidRPr="00A42643" w14:paraId="3402C6B7" w14:textId="77777777">
        <w:trPr>
          <w:trHeight w:val="60"/>
        </w:trPr>
        <w:tc>
          <w:tcPr>
            <w:tcW w:w="2565" w:type="dxa"/>
            <w:shd w:val="clear" w:color="auto" w:fill="FFFDEE"/>
          </w:tcPr>
          <w:p w14:paraId="6653F7BD" w14:textId="77777777" w:rsidR="00952B92" w:rsidRPr="00A42643" w:rsidRDefault="003221B0">
            <w:pPr>
              <w:spacing w:before="14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sz w:val="22"/>
                <w:szCs w:val="22"/>
              </w:rPr>
              <w:t>Key internal stakeholders</w:t>
            </w:r>
          </w:p>
        </w:tc>
        <w:tc>
          <w:tcPr>
            <w:tcW w:w="7642" w:type="dxa"/>
            <w:gridSpan w:val="3"/>
          </w:tcPr>
          <w:p w14:paraId="0610225C" w14:textId="052F9BCD" w:rsidR="00D25A13" w:rsidRPr="00A42643" w:rsidRDefault="00A42643" w:rsidP="000D568B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sz w:val="22"/>
                <w:szCs w:val="22"/>
              </w:rPr>
              <w:t>Technical Team, Raw Materials Team, Department Heads</w:t>
            </w:r>
            <w:r w:rsidR="0010111C">
              <w:rPr>
                <w:rFonts w:asciiTheme="majorHAnsi" w:eastAsia="Arial" w:hAnsiTheme="majorHAnsi" w:cstheme="majorHAnsi"/>
                <w:sz w:val="22"/>
                <w:szCs w:val="22"/>
              </w:rPr>
              <w:t>, Scheduling Department</w:t>
            </w:r>
          </w:p>
        </w:tc>
      </w:tr>
      <w:tr w:rsidR="00952B92" w:rsidRPr="00A42643" w14:paraId="79D95C24" w14:textId="77777777">
        <w:trPr>
          <w:trHeight w:val="200"/>
        </w:trPr>
        <w:tc>
          <w:tcPr>
            <w:tcW w:w="2565" w:type="dxa"/>
            <w:shd w:val="clear" w:color="auto" w:fill="FFFDEE"/>
          </w:tcPr>
          <w:p w14:paraId="698E2329" w14:textId="77777777" w:rsidR="00952B92" w:rsidRPr="00A42643" w:rsidRDefault="003221B0">
            <w:pPr>
              <w:spacing w:before="14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sz w:val="22"/>
                <w:szCs w:val="22"/>
              </w:rPr>
              <w:t>Key external stakeholders</w:t>
            </w:r>
          </w:p>
        </w:tc>
        <w:tc>
          <w:tcPr>
            <w:tcW w:w="7642" w:type="dxa"/>
            <w:gridSpan w:val="3"/>
          </w:tcPr>
          <w:p w14:paraId="13D80459" w14:textId="0F6349D3" w:rsidR="00312B55" w:rsidRPr="00A42643" w:rsidRDefault="00A42643" w:rsidP="00D25A13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sz w:val="22"/>
                <w:szCs w:val="22"/>
              </w:rPr>
              <w:t>Suppliers</w:t>
            </w:r>
          </w:p>
          <w:p w14:paraId="032692C6" w14:textId="521BE975" w:rsidR="000D568B" w:rsidRPr="00A42643" w:rsidRDefault="000D568B" w:rsidP="00D25A13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</w:tr>
      <w:tr w:rsidR="00952B92" w:rsidRPr="00A42643" w14:paraId="7242F7E2" w14:textId="77777777">
        <w:tc>
          <w:tcPr>
            <w:tcW w:w="10207" w:type="dxa"/>
            <w:gridSpan w:val="4"/>
            <w:shd w:val="clear" w:color="auto" w:fill="988445"/>
          </w:tcPr>
          <w:p w14:paraId="22B0C359" w14:textId="77777777" w:rsidR="00952B92" w:rsidRPr="00A42643" w:rsidRDefault="003221B0">
            <w:pPr>
              <w:pStyle w:val="Heading2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b w:val="0"/>
                <w:color w:val="FFFFFF"/>
                <w:sz w:val="22"/>
                <w:szCs w:val="22"/>
              </w:rPr>
              <w:t xml:space="preserve">KEY ACCOUNTABILITIES  AND RESPONSIBILITIES </w:t>
            </w:r>
          </w:p>
        </w:tc>
      </w:tr>
      <w:tr w:rsidR="00952B92" w:rsidRPr="00A42643" w14:paraId="03DEDE3B" w14:textId="77777777" w:rsidTr="00FF520C">
        <w:trPr>
          <w:trHeight w:val="416"/>
        </w:trPr>
        <w:tc>
          <w:tcPr>
            <w:tcW w:w="10207" w:type="dxa"/>
            <w:gridSpan w:val="4"/>
          </w:tcPr>
          <w:p w14:paraId="144BC561" w14:textId="0E4CAA1F" w:rsidR="002E1796" w:rsidRPr="00A42643" w:rsidRDefault="002E1796" w:rsidP="002E17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A42643">
              <w:rPr>
                <w:rFonts w:asciiTheme="majorHAnsi" w:hAnsiTheme="majorHAnsi" w:cstheme="majorHAnsi"/>
                <w:sz w:val="22"/>
                <w:szCs w:val="22"/>
              </w:rPr>
              <w:t>This is not an exhaustive list and the role will require you to accept additional responsibilities.</w:t>
            </w:r>
          </w:p>
          <w:p w14:paraId="39DFD25C" w14:textId="77777777" w:rsidR="002E1796" w:rsidRPr="00A42643" w:rsidRDefault="002E1796" w:rsidP="002E179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7A02BEF" w14:textId="14435789" w:rsidR="00A42643" w:rsidRPr="00A42643" w:rsidRDefault="00A42643" w:rsidP="00A42643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color w:val="663300"/>
                <w:sz w:val="22"/>
                <w:szCs w:val="22"/>
              </w:rPr>
            </w:pPr>
            <w:r w:rsidRPr="00A42643">
              <w:rPr>
                <w:rFonts w:asciiTheme="majorHAnsi" w:hAnsiTheme="majorHAnsi" w:cstheme="majorHAnsi"/>
                <w:color w:val="663300"/>
                <w:sz w:val="22"/>
                <w:szCs w:val="22"/>
              </w:rPr>
              <w:t>To manage Raw Materials section within Technical Department, with direct responsibility for Raw Materials Administrator(s).</w:t>
            </w:r>
          </w:p>
          <w:p w14:paraId="06C24E2A" w14:textId="77777777" w:rsidR="00A42643" w:rsidRPr="00A42643" w:rsidRDefault="00A42643" w:rsidP="00A42643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color w:val="663300"/>
                <w:sz w:val="22"/>
                <w:szCs w:val="22"/>
              </w:rPr>
            </w:pPr>
            <w:r w:rsidRPr="00A42643">
              <w:rPr>
                <w:rFonts w:asciiTheme="majorHAnsi" w:hAnsiTheme="majorHAnsi" w:cstheme="majorHAnsi"/>
                <w:color w:val="663300"/>
                <w:sz w:val="22"/>
                <w:szCs w:val="22"/>
              </w:rPr>
              <w:t>To robustly assess, visually and organoleptically (in line with agreed standards) incoming ingredients and packaging and release through the SAP system.</w:t>
            </w:r>
          </w:p>
          <w:p w14:paraId="673D48AB" w14:textId="77777777" w:rsidR="00A42643" w:rsidRPr="00A42643" w:rsidRDefault="00A42643" w:rsidP="00A42643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color w:val="663300"/>
                <w:sz w:val="22"/>
                <w:szCs w:val="22"/>
              </w:rPr>
            </w:pPr>
            <w:r w:rsidRPr="00A42643">
              <w:rPr>
                <w:rFonts w:asciiTheme="majorHAnsi" w:hAnsiTheme="majorHAnsi" w:cstheme="majorHAnsi"/>
                <w:color w:val="663300"/>
                <w:sz w:val="22"/>
                <w:szCs w:val="22"/>
              </w:rPr>
              <w:t>To ensure that all formal quarantines are entered through SAP and that items are clearly identified physically and electronically.</w:t>
            </w:r>
          </w:p>
          <w:p w14:paraId="3519B6CB" w14:textId="77777777" w:rsidR="00A42643" w:rsidRPr="00A42643" w:rsidRDefault="00A42643" w:rsidP="00A42643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color w:val="663300"/>
                <w:sz w:val="22"/>
                <w:szCs w:val="22"/>
              </w:rPr>
            </w:pPr>
            <w:r w:rsidRPr="00A42643">
              <w:rPr>
                <w:rFonts w:asciiTheme="majorHAnsi" w:hAnsiTheme="majorHAnsi" w:cstheme="majorHAnsi"/>
                <w:color w:val="663300"/>
                <w:sz w:val="22"/>
                <w:szCs w:val="22"/>
              </w:rPr>
              <w:t>To produce detailed photographic standards for new and existing raw ingredients, supported by accurate Samworth Brothers format specifications (with due consideration given to critical product characteristics).</w:t>
            </w:r>
          </w:p>
          <w:p w14:paraId="36864816" w14:textId="77777777" w:rsidR="00A42643" w:rsidRPr="00A42643" w:rsidRDefault="00A42643" w:rsidP="00A42643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color w:val="663300"/>
                <w:sz w:val="22"/>
                <w:szCs w:val="22"/>
              </w:rPr>
            </w:pPr>
            <w:r w:rsidRPr="00A42643">
              <w:rPr>
                <w:rFonts w:asciiTheme="majorHAnsi" w:hAnsiTheme="majorHAnsi" w:cstheme="majorHAnsi"/>
                <w:color w:val="663300"/>
                <w:sz w:val="22"/>
                <w:szCs w:val="22"/>
              </w:rPr>
              <w:t>To maintain a record of all foreign bodies found in raw materials along with any relevant investigation in the factory.</w:t>
            </w:r>
          </w:p>
          <w:p w14:paraId="588852A0" w14:textId="77777777" w:rsidR="00A42643" w:rsidRPr="00A42643" w:rsidRDefault="00A42643" w:rsidP="00A42643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color w:val="663300"/>
                <w:sz w:val="22"/>
                <w:szCs w:val="22"/>
              </w:rPr>
            </w:pPr>
            <w:r w:rsidRPr="00A42643">
              <w:rPr>
                <w:rFonts w:asciiTheme="majorHAnsi" w:hAnsiTheme="majorHAnsi" w:cstheme="majorHAnsi"/>
                <w:color w:val="663300"/>
                <w:sz w:val="22"/>
                <w:szCs w:val="22"/>
              </w:rPr>
              <w:t xml:space="preserve">General Raw Material administration work. Keeping on file all formal records necessary to support a “due diligence” defence. </w:t>
            </w:r>
          </w:p>
          <w:p w14:paraId="00D6ADC7" w14:textId="77777777" w:rsidR="00A42643" w:rsidRPr="00A42643" w:rsidRDefault="00A42643" w:rsidP="00A42643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color w:val="663300"/>
                <w:sz w:val="22"/>
                <w:szCs w:val="22"/>
              </w:rPr>
            </w:pPr>
            <w:r w:rsidRPr="00A42643">
              <w:rPr>
                <w:rFonts w:asciiTheme="majorHAnsi" w:hAnsiTheme="majorHAnsi" w:cstheme="majorHAnsi"/>
                <w:color w:val="663300"/>
                <w:sz w:val="22"/>
                <w:szCs w:val="22"/>
              </w:rPr>
              <w:t>To proactively assess the most appropriate and optimal equipment to monitor raw material quality at intake.</w:t>
            </w:r>
          </w:p>
          <w:p w14:paraId="46D5631D" w14:textId="77777777" w:rsidR="00A42643" w:rsidRPr="00A42643" w:rsidRDefault="00A42643" w:rsidP="00A42643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color w:val="663300"/>
                <w:sz w:val="22"/>
                <w:szCs w:val="22"/>
              </w:rPr>
            </w:pPr>
            <w:r w:rsidRPr="00A42643">
              <w:rPr>
                <w:rFonts w:asciiTheme="majorHAnsi" w:hAnsiTheme="majorHAnsi" w:cstheme="majorHAnsi"/>
                <w:color w:val="663300"/>
                <w:sz w:val="22"/>
                <w:szCs w:val="22"/>
              </w:rPr>
              <w:t>To provide appropriate levels of raw material performance feedback to the relevant members of the Technical team.</w:t>
            </w:r>
          </w:p>
          <w:p w14:paraId="034835BE" w14:textId="77777777" w:rsidR="00A42643" w:rsidRPr="00A42643" w:rsidRDefault="00A42643" w:rsidP="00A42643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color w:val="663300"/>
                <w:sz w:val="22"/>
                <w:szCs w:val="22"/>
              </w:rPr>
            </w:pPr>
            <w:r w:rsidRPr="00A42643">
              <w:rPr>
                <w:rFonts w:asciiTheme="majorHAnsi" w:hAnsiTheme="majorHAnsi" w:cstheme="majorHAnsi"/>
                <w:color w:val="663300"/>
                <w:sz w:val="22"/>
                <w:szCs w:val="22"/>
              </w:rPr>
              <w:t>Active involvement in customer complaint investigations/meetings.</w:t>
            </w:r>
          </w:p>
          <w:p w14:paraId="04426FAD" w14:textId="77777777" w:rsidR="00A42643" w:rsidRPr="00A42643" w:rsidRDefault="00A42643" w:rsidP="00A42643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color w:val="663300"/>
                <w:sz w:val="22"/>
                <w:szCs w:val="22"/>
              </w:rPr>
            </w:pPr>
            <w:r w:rsidRPr="00A42643">
              <w:rPr>
                <w:rFonts w:asciiTheme="majorHAnsi" w:hAnsiTheme="majorHAnsi" w:cstheme="majorHAnsi"/>
                <w:color w:val="663300"/>
                <w:sz w:val="22"/>
                <w:szCs w:val="22"/>
              </w:rPr>
              <w:t>To enter raw material information onto relevant databases as necessary.</w:t>
            </w:r>
          </w:p>
          <w:p w14:paraId="03C2F56D" w14:textId="77777777" w:rsidR="00A42643" w:rsidRPr="00A42643" w:rsidRDefault="00A42643" w:rsidP="00A42643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color w:val="663300"/>
                <w:sz w:val="22"/>
                <w:szCs w:val="22"/>
              </w:rPr>
            </w:pPr>
            <w:r w:rsidRPr="00A42643">
              <w:rPr>
                <w:rFonts w:asciiTheme="majorHAnsi" w:hAnsiTheme="majorHAnsi" w:cstheme="majorHAnsi"/>
                <w:color w:val="663300"/>
                <w:sz w:val="22"/>
                <w:szCs w:val="22"/>
              </w:rPr>
              <w:t>To perform timely risk assessments on all new and existing raw materials in line with relevant COP’s.</w:t>
            </w:r>
          </w:p>
          <w:p w14:paraId="694E1C32" w14:textId="77777777" w:rsidR="00A42643" w:rsidRPr="00A42643" w:rsidRDefault="00A42643" w:rsidP="00A42643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color w:val="663300"/>
                <w:sz w:val="22"/>
                <w:szCs w:val="22"/>
              </w:rPr>
            </w:pPr>
            <w:r w:rsidRPr="00A42643">
              <w:rPr>
                <w:rFonts w:asciiTheme="majorHAnsi" w:hAnsiTheme="majorHAnsi" w:cstheme="majorHAnsi"/>
                <w:color w:val="663300"/>
                <w:sz w:val="22"/>
                <w:szCs w:val="22"/>
              </w:rPr>
              <w:t>Conduct raw material risk assessments on ready to eat materials.</w:t>
            </w:r>
          </w:p>
          <w:p w14:paraId="749C914A" w14:textId="77777777" w:rsidR="00A42643" w:rsidRPr="00A42643" w:rsidRDefault="00A42643" w:rsidP="00A42643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color w:val="663300"/>
                <w:sz w:val="22"/>
                <w:szCs w:val="22"/>
              </w:rPr>
            </w:pPr>
            <w:r w:rsidRPr="00A42643">
              <w:rPr>
                <w:rFonts w:asciiTheme="majorHAnsi" w:hAnsiTheme="majorHAnsi" w:cstheme="majorHAnsi"/>
                <w:color w:val="663300"/>
                <w:sz w:val="22"/>
                <w:szCs w:val="22"/>
              </w:rPr>
              <w:t>Manage, check and sign off raw material specifications on Foods Connected.</w:t>
            </w:r>
          </w:p>
          <w:p w14:paraId="357EC91B" w14:textId="77777777" w:rsidR="00A42643" w:rsidRPr="00A42643" w:rsidRDefault="00A42643" w:rsidP="00A42643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color w:val="663300"/>
                <w:sz w:val="22"/>
                <w:szCs w:val="22"/>
              </w:rPr>
            </w:pPr>
            <w:r w:rsidRPr="00A42643">
              <w:rPr>
                <w:rFonts w:asciiTheme="majorHAnsi" w:hAnsiTheme="majorHAnsi" w:cstheme="majorHAnsi"/>
                <w:color w:val="663300"/>
                <w:sz w:val="22"/>
                <w:szCs w:val="22"/>
              </w:rPr>
              <w:t>Enable close liaison with the process development team to ensure optimal performance and functionality for all raw materials and packaging.</w:t>
            </w:r>
          </w:p>
          <w:p w14:paraId="5BF5E926" w14:textId="77777777" w:rsidR="00A42643" w:rsidRPr="00A42643" w:rsidRDefault="00A42643" w:rsidP="00A42643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color w:val="663300"/>
                <w:sz w:val="22"/>
                <w:szCs w:val="22"/>
              </w:rPr>
            </w:pPr>
            <w:r w:rsidRPr="00A42643">
              <w:rPr>
                <w:rFonts w:asciiTheme="majorHAnsi" w:hAnsiTheme="majorHAnsi" w:cstheme="majorHAnsi"/>
                <w:color w:val="663300"/>
                <w:sz w:val="22"/>
                <w:szCs w:val="22"/>
              </w:rPr>
              <w:t>To ensure systems are maintained and updated for site.</w:t>
            </w:r>
          </w:p>
          <w:p w14:paraId="03FE3691" w14:textId="77777777" w:rsidR="00A42643" w:rsidRPr="00A42643" w:rsidRDefault="00A42643" w:rsidP="00A42643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color w:val="663300"/>
                <w:sz w:val="22"/>
                <w:szCs w:val="22"/>
              </w:rPr>
            </w:pPr>
            <w:r w:rsidRPr="00A42643">
              <w:rPr>
                <w:rFonts w:asciiTheme="majorHAnsi" w:hAnsiTheme="majorHAnsi" w:cstheme="majorHAnsi"/>
                <w:color w:val="663300"/>
                <w:sz w:val="22"/>
                <w:szCs w:val="22"/>
              </w:rPr>
              <w:lastRenderedPageBreak/>
              <w:t>Enable supplier review through robust KPI’s (to include supplier visits).</w:t>
            </w:r>
          </w:p>
          <w:p w14:paraId="4A801165" w14:textId="77777777" w:rsidR="00A42643" w:rsidRPr="00A42643" w:rsidRDefault="00A42643" w:rsidP="00A42643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color w:val="663300"/>
                <w:sz w:val="22"/>
                <w:szCs w:val="22"/>
              </w:rPr>
            </w:pPr>
            <w:r w:rsidRPr="00A42643">
              <w:rPr>
                <w:rFonts w:asciiTheme="majorHAnsi" w:hAnsiTheme="majorHAnsi" w:cstheme="majorHAnsi"/>
                <w:color w:val="663300"/>
                <w:sz w:val="22"/>
                <w:szCs w:val="22"/>
              </w:rPr>
              <w:t>To assist and offer support in any other QA related tasks that may arise as and when reasonably necessary.</w:t>
            </w:r>
          </w:p>
          <w:p w14:paraId="46E3A243" w14:textId="77777777" w:rsidR="00A42643" w:rsidRPr="00A42643" w:rsidRDefault="00A42643" w:rsidP="00A42643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color w:val="663300"/>
                <w:sz w:val="22"/>
                <w:szCs w:val="22"/>
              </w:rPr>
            </w:pPr>
            <w:r w:rsidRPr="00A42643">
              <w:rPr>
                <w:rFonts w:asciiTheme="majorHAnsi" w:hAnsiTheme="majorHAnsi" w:cstheme="majorHAnsi"/>
                <w:color w:val="663300"/>
                <w:sz w:val="22"/>
                <w:szCs w:val="22"/>
              </w:rPr>
              <w:t>Collate and communicate specific data or trends as necessary across the business and to external sources when required.</w:t>
            </w:r>
          </w:p>
          <w:p w14:paraId="0A3D95E9" w14:textId="77777777" w:rsidR="00B668AC" w:rsidRPr="00A42643" w:rsidRDefault="00A42643" w:rsidP="00A42643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color w:val="663300"/>
                <w:sz w:val="22"/>
                <w:szCs w:val="22"/>
              </w:rPr>
            </w:pPr>
            <w:r w:rsidRPr="00A42643">
              <w:rPr>
                <w:rFonts w:asciiTheme="majorHAnsi" w:hAnsiTheme="majorHAnsi" w:cstheme="majorHAnsi"/>
                <w:color w:val="663300"/>
                <w:sz w:val="22"/>
                <w:szCs w:val="22"/>
              </w:rPr>
              <w:t>Build and maintain relationships with teams on other sites and at divisional level to create free flowing information channels including shared learnings, emerging threats etc.</w:t>
            </w:r>
          </w:p>
          <w:p w14:paraId="43F75E06" w14:textId="6327D5AF" w:rsidR="00A42643" w:rsidRPr="00A42643" w:rsidRDefault="00A42643" w:rsidP="00A426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720"/>
              <w:rPr>
                <w:rFonts w:asciiTheme="majorHAnsi" w:hAnsiTheme="majorHAnsi" w:cstheme="majorHAnsi"/>
                <w:color w:val="663300"/>
                <w:sz w:val="22"/>
                <w:szCs w:val="22"/>
              </w:rPr>
            </w:pPr>
          </w:p>
        </w:tc>
      </w:tr>
      <w:tr w:rsidR="00952B92" w:rsidRPr="00A42643" w14:paraId="59C8D32B" w14:textId="77777777">
        <w:tc>
          <w:tcPr>
            <w:tcW w:w="10207" w:type="dxa"/>
            <w:gridSpan w:val="4"/>
            <w:shd w:val="clear" w:color="auto" w:fill="988445"/>
          </w:tcPr>
          <w:p w14:paraId="18002CF1" w14:textId="77777777" w:rsidR="00952B92" w:rsidRPr="00A42643" w:rsidRDefault="003221B0">
            <w:pPr>
              <w:pStyle w:val="Heading2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b w:val="0"/>
                <w:color w:val="FFFFFF"/>
                <w:sz w:val="22"/>
                <w:szCs w:val="22"/>
              </w:rPr>
              <w:lastRenderedPageBreak/>
              <w:t>QUALIFICATIONS, EXPERIENCE, TECHNICAL SKILLS / KNOWLEDGE</w:t>
            </w:r>
          </w:p>
        </w:tc>
      </w:tr>
      <w:tr w:rsidR="00E93627" w:rsidRPr="00A42643" w14:paraId="1E0516CF" w14:textId="77777777" w:rsidTr="00E93627">
        <w:trPr>
          <w:trHeight w:val="240"/>
        </w:trPr>
        <w:tc>
          <w:tcPr>
            <w:tcW w:w="10207" w:type="dxa"/>
            <w:gridSpan w:val="4"/>
          </w:tcPr>
          <w:p w14:paraId="4E7D27C2" w14:textId="736637A0" w:rsidR="00E93627" w:rsidRPr="00A42643" w:rsidRDefault="00E93627" w:rsidP="00B668AC">
            <w:pPr>
              <w:rPr>
                <w:rFonts w:asciiTheme="majorHAnsi" w:eastAsia="Arial" w:hAnsiTheme="majorHAnsi" w:cstheme="majorHAnsi"/>
                <w:color w:val="FFFFFF"/>
                <w:sz w:val="22"/>
                <w:szCs w:val="22"/>
              </w:rPr>
            </w:pPr>
          </w:p>
          <w:p w14:paraId="23ACBEE9" w14:textId="7681CEF9" w:rsidR="00A42643" w:rsidRPr="00A42643" w:rsidRDefault="00A42643" w:rsidP="00A42643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Theme="majorHAnsi" w:hAnsiTheme="majorHAnsi" w:cstheme="majorHAnsi"/>
                <w:color w:val="663300"/>
                <w:sz w:val="22"/>
                <w:szCs w:val="22"/>
              </w:rPr>
            </w:pPr>
            <w:r w:rsidRPr="00A42643">
              <w:rPr>
                <w:rFonts w:asciiTheme="majorHAnsi" w:hAnsiTheme="majorHAnsi" w:cstheme="majorHAnsi"/>
                <w:color w:val="663300"/>
                <w:sz w:val="22"/>
                <w:szCs w:val="22"/>
              </w:rPr>
              <w:t>Minimum 12 months shop floor QA experience dealing with product quality and having a full understanding of the process interactions.</w:t>
            </w:r>
          </w:p>
          <w:p w14:paraId="3524A386" w14:textId="77777777" w:rsidR="00A42643" w:rsidRPr="00A42643" w:rsidRDefault="00A42643" w:rsidP="00A42643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Theme="majorHAnsi" w:hAnsiTheme="majorHAnsi" w:cstheme="majorHAnsi"/>
                <w:color w:val="663300"/>
                <w:sz w:val="22"/>
                <w:szCs w:val="22"/>
              </w:rPr>
            </w:pPr>
            <w:r w:rsidRPr="00A42643">
              <w:rPr>
                <w:rFonts w:asciiTheme="majorHAnsi" w:hAnsiTheme="majorHAnsi" w:cstheme="majorHAnsi"/>
                <w:color w:val="663300"/>
                <w:sz w:val="22"/>
                <w:szCs w:val="22"/>
              </w:rPr>
              <w:t>Ideally having previous supplier contact and positive interaction.</w:t>
            </w:r>
          </w:p>
          <w:p w14:paraId="59A21A5A" w14:textId="77777777" w:rsidR="00A42643" w:rsidRPr="00A42643" w:rsidRDefault="00A42643" w:rsidP="00A42643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Theme="majorHAnsi" w:hAnsiTheme="majorHAnsi" w:cstheme="majorHAnsi"/>
                <w:color w:val="663300"/>
                <w:sz w:val="22"/>
                <w:szCs w:val="22"/>
              </w:rPr>
            </w:pPr>
            <w:r w:rsidRPr="00A42643">
              <w:rPr>
                <w:rFonts w:asciiTheme="majorHAnsi" w:hAnsiTheme="majorHAnsi" w:cstheme="majorHAnsi"/>
                <w:color w:val="663300"/>
                <w:sz w:val="22"/>
                <w:szCs w:val="22"/>
              </w:rPr>
              <w:t>Full understanding of all QA Department systems.</w:t>
            </w:r>
          </w:p>
          <w:p w14:paraId="3AD9E442" w14:textId="77777777" w:rsidR="00A42643" w:rsidRPr="00A42643" w:rsidRDefault="00A42643" w:rsidP="00A42643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Theme="majorHAnsi" w:hAnsiTheme="majorHAnsi" w:cstheme="majorHAnsi"/>
                <w:color w:val="663300"/>
                <w:sz w:val="22"/>
                <w:szCs w:val="22"/>
              </w:rPr>
            </w:pPr>
            <w:r w:rsidRPr="00A42643">
              <w:rPr>
                <w:rFonts w:asciiTheme="majorHAnsi" w:hAnsiTheme="majorHAnsi" w:cstheme="majorHAnsi"/>
                <w:color w:val="663300"/>
                <w:sz w:val="22"/>
                <w:szCs w:val="22"/>
              </w:rPr>
              <w:t xml:space="preserve">An assertive, proactive problem solver. </w:t>
            </w:r>
          </w:p>
          <w:p w14:paraId="54169197" w14:textId="77777777" w:rsidR="00A42643" w:rsidRPr="00A42643" w:rsidRDefault="00A42643" w:rsidP="00A42643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Theme="majorHAnsi" w:hAnsiTheme="majorHAnsi" w:cstheme="majorHAnsi"/>
                <w:color w:val="663300"/>
                <w:sz w:val="22"/>
                <w:szCs w:val="22"/>
              </w:rPr>
            </w:pPr>
            <w:r w:rsidRPr="00A42643">
              <w:rPr>
                <w:rFonts w:asciiTheme="majorHAnsi" w:hAnsiTheme="majorHAnsi" w:cstheme="majorHAnsi"/>
                <w:color w:val="663300"/>
                <w:sz w:val="22"/>
                <w:szCs w:val="22"/>
              </w:rPr>
              <w:t>A good understanding of techniques used to measure quantitatively / qualitatively raw ingredient / packaging conformance against specification.</w:t>
            </w:r>
          </w:p>
          <w:p w14:paraId="00DC30FD" w14:textId="77777777" w:rsidR="00A42643" w:rsidRPr="00A42643" w:rsidRDefault="00A42643" w:rsidP="00A42643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Theme="majorHAnsi" w:hAnsiTheme="majorHAnsi" w:cstheme="majorHAnsi"/>
                <w:color w:val="663300"/>
                <w:sz w:val="22"/>
                <w:szCs w:val="22"/>
              </w:rPr>
            </w:pPr>
            <w:r w:rsidRPr="00A42643">
              <w:rPr>
                <w:rFonts w:asciiTheme="majorHAnsi" w:hAnsiTheme="majorHAnsi" w:cstheme="majorHAnsi"/>
                <w:color w:val="663300"/>
                <w:sz w:val="22"/>
                <w:szCs w:val="22"/>
              </w:rPr>
              <w:t>Level 3 Food safety qualification.</w:t>
            </w:r>
          </w:p>
          <w:p w14:paraId="1A50194D" w14:textId="77777777" w:rsidR="00A42643" w:rsidRPr="00A42643" w:rsidRDefault="00A42643" w:rsidP="00A42643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Theme="majorHAnsi" w:hAnsiTheme="majorHAnsi" w:cstheme="majorHAnsi"/>
                <w:color w:val="663300"/>
                <w:sz w:val="22"/>
                <w:szCs w:val="22"/>
              </w:rPr>
            </w:pPr>
            <w:r w:rsidRPr="00A42643">
              <w:rPr>
                <w:rFonts w:asciiTheme="majorHAnsi" w:hAnsiTheme="majorHAnsi" w:cstheme="majorHAnsi"/>
                <w:color w:val="663300"/>
                <w:sz w:val="22"/>
                <w:szCs w:val="22"/>
              </w:rPr>
              <w:t>Excellent communication skills.</w:t>
            </w:r>
          </w:p>
          <w:p w14:paraId="0DE76C14" w14:textId="77777777" w:rsidR="00A42643" w:rsidRPr="00A42643" w:rsidRDefault="00A42643" w:rsidP="00A42643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Theme="majorHAnsi" w:hAnsiTheme="majorHAnsi" w:cstheme="majorHAnsi"/>
                <w:color w:val="663300"/>
                <w:sz w:val="22"/>
                <w:szCs w:val="22"/>
              </w:rPr>
            </w:pPr>
            <w:r w:rsidRPr="00A42643">
              <w:rPr>
                <w:rFonts w:asciiTheme="majorHAnsi" w:hAnsiTheme="majorHAnsi" w:cstheme="majorHAnsi"/>
                <w:color w:val="663300"/>
                <w:sz w:val="22"/>
                <w:szCs w:val="22"/>
              </w:rPr>
              <w:t xml:space="preserve">Computer literate in terms of SAP (desirable), Excel and Word. The degree of competence reflects the ability to work spreadsheets, manipulate figures and present graphical representation. </w:t>
            </w:r>
          </w:p>
          <w:p w14:paraId="45566247" w14:textId="28BD9836" w:rsidR="000D568B" w:rsidRPr="00A42643" w:rsidRDefault="000D568B" w:rsidP="00A426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B92" w:rsidRPr="00A42643" w14:paraId="391E2846" w14:textId="77777777">
        <w:trPr>
          <w:trHeight w:val="200"/>
        </w:trPr>
        <w:tc>
          <w:tcPr>
            <w:tcW w:w="10207" w:type="dxa"/>
            <w:gridSpan w:val="4"/>
            <w:shd w:val="clear" w:color="auto" w:fill="988445"/>
          </w:tcPr>
          <w:p w14:paraId="4448D4F2" w14:textId="77777777" w:rsidR="00952B92" w:rsidRPr="00A42643" w:rsidRDefault="0083787B">
            <w:pPr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color w:val="FFFFFF"/>
                <w:sz w:val="22"/>
                <w:szCs w:val="22"/>
              </w:rPr>
              <w:t xml:space="preserve">CORE </w:t>
            </w:r>
            <w:r w:rsidR="003221B0" w:rsidRPr="00A42643">
              <w:rPr>
                <w:rFonts w:asciiTheme="majorHAnsi" w:eastAsia="Arial" w:hAnsiTheme="majorHAnsi" w:cstheme="majorHAnsi"/>
                <w:color w:val="FFFFFF"/>
                <w:sz w:val="22"/>
                <w:szCs w:val="22"/>
              </w:rPr>
              <w:t>COMPETENCIES</w:t>
            </w:r>
            <w:r w:rsidRPr="00A42643">
              <w:rPr>
                <w:rFonts w:asciiTheme="majorHAnsi" w:eastAsia="Arial" w:hAnsiTheme="majorHAnsi" w:cstheme="majorHAnsi"/>
                <w:color w:val="FFFFFF"/>
                <w:sz w:val="22"/>
                <w:szCs w:val="22"/>
              </w:rPr>
              <w:t>, ATTRIBUTES &amp; BEHAVIOURS</w:t>
            </w:r>
            <w:r w:rsidR="003221B0" w:rsidRPr="00A42643">
              <w:rPr>
                <w:rFonts w:asciiTheme="majorHAnsi" w:eastAsia="Arial" w:hAnsiTheme="majorHAnsi" w:cstheme="majorHAnsi"/>
                <w:color w:val="FFFFFF"/>
                <w:sz w:val="22"/>
                <w:szCs w:val="22"/>
              </w:rPr>
              <w:t xml:space="preserve"> FOR SUCCESS</w:t>
            </w:r>
          </w:p>
        </w:tc>
      </w:tr>
      <w:tr w:rsidR="00952B92" w:rsidRPr="00A42643" w14:paraId="7B24EE02" w14:textId="77777777">
        <w:trPr>
          <w:trHeight w:val="360"/>
        </w:trPr>
        <w:tc>
          <w:tcPr>
            <w:tcW w:w="2565" w:type="dxa"/>
          </w:tcPr>
          <w:p w14:paraId="54FBCF88" w14:textId="77777777" w:rsidR="00952B92" w:rsidRPr="00A42643" w:rsidRDefault="003221B0">
            <w:pPr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Competency</w:t>
            </w:r>
          </w:p>
        </w:tc>
        <w:tc>
          <w:tcPr>
            <w:tcW w:w="7642" w:type="dxa"/>
            <w:gridSpan w:val="3"/>
          </w:tcPr>
          <w:p w14:paraId="5B5586E5" w14:textId="77777777" w:rsidR="00952B92" w:rsidRPr="00A42643" w:rsidRDefault="003221B0">
            <w:pPr>
              <w:widowControl w:val="0"/>
              <w:spacing w:line="276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Descriptors</w:t>
            </w:r>
          </w:p>
        </w:tc>
      </w:tr>
      <w:tr w:rsidR="008B3B59" w:rsidRPr="00A42643" w14:paraId="64893145" w14:textId="77777777" w:rsidTr="008B3B59">
        <w:trPr>
          <w:trHeight w:val="671"/>
        </w:trPr>
        <w:tc>
          <w:tcPr>
            <w:tcW w:w="2565" w:type="dxa"/>
          </w:tcPr>
          <w:p w14:paraId="52CBB55E" w14:textId="31D2237A" w:rsidR="008B3B59" w:rsidRPr="00A42643" w:rsidRDefault="002A3BA2" w:rsidP="008B3B59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sz w:val="22"/>
                <w:szCs w:val="22"/>
              </w:rPr>
              <w:t>Values People</w:t>
            </w:r>
          </w:p>
        </w:tc>
        <w:tc>
          <w:tcPr>
            <w:tcW w:w="7642" w:type="dxa"/>
            <w:gridSpan w:val="3"/>
          </w:tcPr>
          <w:p w14:paraId="6BF9ADB0" w14:textId="49549950" w:rsidR="008B3B59" w:rsidRPr="00A42643" w:rsidRDefault="002A3BA2" w:rsidP="008B3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A42643">
              <w:rPr>
                <w:rFonts w:asciiTheme="majorHAnsi" w:hAnsiTheme="majorHAnsi" w:cstheme="majorHAnsi"/>
                <w:i/>
                <w:iCs/>
                <w:color w:val="auto"/>
                <w:sz w:val="22"/>
                <w:szCs w:val="22"/>
              </w:rPr>
              <w:t>Demonstrates the belief that people are our most important asset and central to the success of the organisation. Everybody should be treated with dignity and respect at all times.</w:t>
            </w:r>
          </w:p>
        </w:tc>
      </w:tr>
      <w:tr w:rsidR="008B3B59" w:rsidRPr="00A42643" w14:paraId="4C6B67F2" w14:textId="77777777" w:rsidTr="008B3B59">
        <w:trPr>
          <w:trHeight w:val="671"/>
        </w:trPr>
        <w:tc>
          <w:tcPr>
            <w:tcW w:w="2565" w:type="dxa"/>
          </w:tcPr>
          <w:p w14:paraId="7E34197A" w14:textId="4E98D269" w:rsidR="008B3B59" w:rsidRPr="00A42643" w:rsidRDefault="002A3BA2" w:rsidP="008B3B59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sz w:val="22"/>
                <w:szCs w:val="22"/>
              </w:rPr>
              <w:t>Customer Focus</w:t>
            </w:r>
          </w:p>
        </w:tc>
        <w:tc>
          <w:tcPr>
            <w:tcW w:w="7642" w:type="dxa"/>
            <w:gridSpan w:val="3"/>
          </w:tcPr>
          <w:p w14:paraId="2FC24F5D" w14:textId="32658E9B" w:rsidR="008B3B59" w:rsidRPr="00A42643" w:rsidRDefault="002A3BA2" w:rsidP="008B3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Theme="majorHAnsi" w:hAnsiTheme="majorHAnsi" w:cstheme="majorHAnsi"/>
                <w:iCs/>
                <w:color w:val="auto"/>
                <w:sz w:val="22"/>
                <w:szCs w:val="22"/>
                <w:lang w:val="en"/>
              </w:rPr>
            </w:pPr>
            <w:r w:rsidRPr="00A42643">
              <w:rPr>
                <w:rFonts w:asciiTheme="majorHAnsi" w:hAnsiTheme="majorHAnsi" w:cstheme="majorHAnsi"/>
                <w:i/>
                <w:iCs/>
                <w:color w:val="auto"/>
                <w:sz w:val="22"/>
                <w:szCs w:val="22"/>
              </w:rPr>
              <w:t>Demonstrates the understanding that the satisfaction of our internal and external customers is the foundation of our success</w:t>
            </w:r>
          </w:p>
        </w:tc>
      </w:tr>
      <w:tr w:rsidR="008B3B59" w:rsidRPr="00A42643" w14:paraId="01D13B7C" w14:textId="77777777" w:rsidTr="008B3B59">
        <w:trPr>
          <w:trHeight w:val="671"/>
        </w:trPr>
        <w:tc>
          <w:tcPr>
            <w:tcW w:w="2565" w:type="dxa"/>
          </w:tcPr>
          <w:p w14:paraId="4F7F7B7D" w14:textId="5E34B211" w:rsidR="008B3B59" w:rsidRPr="00A42643" w:rsidRDefault="002A3BA2" w:rsidP="008B3B59">
            <w:pPr>
              <w:rPr>
                <w:rFonts w:asciiTheme="majorHAnsi" w:eastAsia="Arial" w:hAnsiTheme="majorHAnsi" w:cstheme="majorHAnsi"/>
                <w:color w:val="auto"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color w:val="auto"/>
                <w:sz w:val="22"/>
                <w:szCs w:val="22"/>
              </w:rPr>
              <w:t>Collaborative Team Working</w:t>
            </w:r>
          </w:p>
        </w:tc>
        <w:tc>
          <w:tcPr>
            <w:tcW w:w="7642" w:type="dxa"/>
            <w:gridSpan w:val="3"/>
          </w:tcPr>
          <w:p w14:paraId="773D32C2" w14:textId="3DC4FE17" w:rsidR="008B3B59" w:rsidRPr="00A42643" w:rsidRDefault="002A3BA2" w:rsidP="008B3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Theme="majorHAnsi" w:hAnsiTheme="majorHAnsi" w:cstheme="majorHAnsi"/>
                <w:iCs/>
                <w:color w:val="auto"/>
                <w:sz w:val="22"/>
                <w:szCs w:val="22"/>
              </w:rPr>
            </w:pPr>
            <w:r w:rsidRPr="00A42643">
              <w:rPr>
                <w:rFonts w:asciiTheme="majorHAnsi" w:hAnsiTheme="majorHAnsi" w:cstheme="majorHAnsi"/>
                <w:i/>
                <w:iCs/>
                <w:color w:val="auto"/>
                <w:sz w:val="22"/>
                <w:szCs w:val="22"/>
              </w:rPr>
              <w:t>The willingness to act as part of a team and work towards achieving shared objectives through adopting best practice in line with PQP and Federalism.</w:t>
            </w:r>
          </w:p>
        </w:tc>
      </w:tr>
      <w:tr w:rsidR="001C1BFA" w:rsidRPr="00A42643" w14:paraId="3B96D8A6" w14:textId="77777777" w:rsidTr="008B3B59">
        <w:trPr>
          <w:trHeight w:val="671"/>
        </w:trPr>
        <w:tc>
          <w:tcPr>
            <w:tcW w:w="2565" w:type="dxa"/>
          </w:tcPr>
          <w:p w14:paraId="52E3B307" w14:textId="27B500DD" w:rsidR="001C1BFA" w:rsidRPr="00A42643" w:rsidRDefault="002A3BA2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sz w:val="22"/>
                <w:szCs w:val="22"/>
              </w:rPr>
              <w:t>Flexibility &amp; Adaptability</w:t>
            </w:r>
          </w:p>
        </w:tc>
        <w:tc>
          <w:tcPr>
            <w:tcW w:w="7642" w:type="dxa"/>
            <w:gridSpan w:val="3"/>
          </w:tcPr>
          <w:p w14:paraId="0457E91E" w14:textId="5331EFAF" w:rsidR="001C1BFA" w:rsidRPr="00A42643" w:rsidRDefault="002A3BA2" w:rsidP="001C1BFA">
            <w:pPr>
              <w:widowControl w:val="0"/>
              <w:spacing w:line="276" w:lineRule="auto"/>
              <w:rPr>
                <w:rFonts w:asciiTheme="majorHAnsi" w:eastAsia="Arial" w:hAnsiTheme="majorHAnsi" w:cstheme="majorHAnsi"/>
                <w:iCs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i/>
                <w:iCs/>
                <w:sz w:val="22"/>
                <w:szCs w:val="22"/>
              </w:rPr>
              <w:t>The ability to change and adapt own behaviour or work procedures when there is a change in the work environment, for example as a result of changing customer needs.</w:t>
            </w:r>
          </w:p>
        </w:tc>
      </w:tr>
      <w:tr w:rsidR="00952B92" w:rsidRPr="00A42643" w14:paraId="03D0115A" w14:textId="77777777" w:rsidTr="008B3B59">
        <w:trPr>
          <w:trHeight w:val="671"/>
        </w:trPr>
        <w:tc>
          <w:tcPr>
            <w:tcW w:w="2565" w:type="dxa"/>
          </w:tcPr>
          <w:p w14:paraId="5F928F63" w14:textId="07F88CA7" w:rsidR="00952B92" w:rsidRPr="00A42643" w:rsidRDefault="008F40F9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sz w:val="22"/>
                <w:szCs w:val="22"/>
              </w:rPr>
              <w:t>Initiative &amp; taking ownership</w:t>
            </w:r>
          </w:p>
        </w:tc>
        <w:tc>
          <w:tcPr>
            <w:tcW w:w="7642" w:type="dxa"/>
            <w:gridSpan w:val="3"/>
          </w:tcPr>
          <w:p w14:paraId="1493C3ED" w14:textId="5AD25C76" w:rsidR="001C1BFA" w:rsidRPr="00A42643" w:rsidRDefault="008F40F9" w:rsidP="001C1BFA">
            <w:pPr>
              <w:widowControl w:val="0"/>
              <w:spacing w:line="276" w:lineRule="auto"/>
              <w:rPr>
                <w:rFonts w:asciiTheme="majorHAnsi" w:eastAsia="Arial" w:hAnsiTheme="majorHAnsi" w:cstheme="majorHAnsi"/>
                <w:iCs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i/>
                <w:iCs/>
                <w:sz w:val="22"/>
                <w:szCs w:val="22"/>
              </w:rPr>
              <w:t>Steps up to take on personal responsibility and accountability for tasks and actions in line with PQP and Federalism.</w:t>
            </w:r>
          </w:p>
        </w:tc>
      </w:tr>
      <w:tr w:rsidR="007C22D7" w:rsidRPr="00A42643" w14:paraId="175AAA52" w14:textId="77777777" w:rsidTr="00E93627">
        <w:trPr>
          <w:trHeight w:val="805"/>
        </w:trPr>
        <w:tc>
          <w:tcPr>
            <w:tcW w:w="2565" w:type="dxa"/>
          </w:tcPr>
          <w:p w14:paraId="4C2C7A5D" w14:textId="24C6BCB4" w:rsidR="007C22D7" w:rsidRPr="00A42643" w:rsidRDefault="007C22D7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sz w:val="22"/>
                <w:szCs w:val="22"/>
              </w:rPr>
              <w:t>People Management</w:t>
            </w:r>
          </w:p>
        </w:tc>
        <w:tc>
          <w:tcPr>
            <w:tcW w:w="7642" w:type="dxa"/>
            <w:gridSpan w:val="3"/>
          </w:tcPr>
          <w:p w14:paraId="615F12A2" w14:textId="7742139D" w:rsidR="007C22D7" w:rsidRPr="00A42643" w:rsidRDefault="007C22D7" w:rsidP="0083787B">
            <w:pPr>
              <w:widowControl w:val="0"/>
              <w:spacing w:line="276" w:lineRule="auto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i/>
                <w:iCs/>
                <w:sz w:val="22"/>
                <w:szCs w:val="22"/>
              </w:rPr>
              <w:t>The ability to understand people and their motivations, build good relationships with them and help them unlock their potential.</w:t>
            </w:r>
          </w:p>
        </w:tc>
      </w:tr>
      <w:tr w:rsidR="007C22D7" w:rsidRPr="00A42643" w14:paraId="0BB2480C" w14:textId="77777777" w:rsidTr="00E93627">
        <w:trPr>
          <w:trHeight w:val="831"/>
        </w:trPr>
        <w:tc>
          <w:tcPr>
            <w:tcW w:w="2565" w:type="dxa"/>
          </w:tcPr>
          <w:p w14:paraId="0C44BA9F" w14:textId="3CF76BA7" w:rsidR="007C22D7" w:rsidRPr="00A42643" w:rsidRDefault="007C22D7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sz w:val="22"/>
                <w:szCs w:val="22"/>
              </w:rPr>
              <w:t>Empowering others</w:t>
            </w:r>
          </w:p>
        </w:tc>
        <w:tc>
          <w:tcPr>
            <w:tcW w:w="7642" w:type="dxa"/>
            <w:gridSpan w:val="3"/>
          </w:tcPr>
          <w:p w14:paraId="43B82D65" w14:textId="7AE9C067" w:rsidR="007C22D7" w:rsidRPr="00A42643" w:rsidRDefault="007C22D7" w:rsidP="00E93627">
            <w:pPr>
              <w:widowControl w:val="0"/>
              <w:spacing w:line="276" w:lineRule="auto"/>
              <w:jc w:val="both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i/>
                <w:iCs/>
                <w:sz w:val="22"/>
                <w:szCs w:val="22"/>
              </w:rPr>
              <w:t>Creates an environment where people feel required and enabled to take ownership and responsibility.</w:t>
            </w:r>
          </w:p>
        </w:tc>
      </w:tr>
      <w:tr w:rsidR="007C22D7" w:rsidRPr="00A42643" w14:paraId="70EAC2C1" w14:textId="77777777" w:rsidTr="00E93627">
        <w:trPr>
          <w:trHeight w:val="831"/>
        </w:trPr>
        <w:tc>
          <w:tcPr>
            <w:tcW w:w="2565" w:type="dxa"/>
          </w:tcPr>
          <w:p w14:paraId="5182AB5B" w14:textId="74872E58" w:rsidR="007C22D7" w:rsidRPr="00A42643" w:rsidRDefault="007C22D7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sz w:val="22"/>
                <w:szCs w:val="22"/>
              </w:rPr>
              <w:t>Coaching for performance</w:t>
            </w:r>
          </w:p>
        </w:tc>
        <w:tc>
          <w:tcPr>
            <w:tcW w:w="7642" w:type="dxa"/>
            <w:gridSpan w:val="3"/>
          </w:tcPr>
          <w:p w14:paraId="1CF4A857" w14:textId="0109DAC9" w:rsidR="007C22D7" w:rsidRPr="00A42643" w:rsidRDefault="007C22D7" w:rsidP="0083787B">
            <w:pPr>
              <w:widowControl w:val="0"/>
              <w:spacing w:line="276" w:lineRule="auto"/>
              <w:jc w:val="both"/>
              <w:rPr>
                <w:rFonts w:asciiTheme="majorHAnsi" w:eastAsia="Arial" w:hAnsiTheme="majorHAnsi" w:cstheme="majorHAnsi"/>
                <w:iCs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i/>
                <w:iCs/>
                <w:sz w:val="22"/>
                <w:szCs w:val="22"/>
              </w:rPr>
              <w:t>The ability to help others achieve more through two-way feedback, clear direction and enabling.</w:t>
            </w:r>
          </w:p>
        </w:tc>
      </w:tr>
      <w:tr w:rsidR="007C22D7" w:rsidRPr="00A42643" w14:paraId="0B39DD3E" w14:textId="77777777" w:rsidTr="00E93627">
        <w:trPr>
          <w:trHeight w:val="831"/>
        </w:trPr>
        <w:tc>
          <w:tcPr>
            <w:tcW w:w="2565" w:type="dxa"/>
          </w:tcPr>
          <w:p w14:paraId="793E6C4F" w14:textId="721B0B63" w:rsidR="007C22D7" w:rsidRPr="00A42643" w:rsidRDefault="007C22D7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sz w:val="22"/>
                <w:szCs w:val="22"/>
              </w:rPr>
              <w:t>Analysis &amp; Planning</w:t>
            </w:r>
          </w:p>
        </w:tc>
        <w:tc>
          <w:tcPr>
            <w:tcW w:w="7642" w:type="dxa"/>
            <w:gridSpan w:val="3"/>
          </w:tcPr>
          <w:p w14:paraId="7ACFA6AB" w14:textId="1290C1EA" w:rsidR="007C22D7" w:rsidRPr="00A42643" w:rsidRDefault="007C22D7" w:rsidP="00E93627">
            <w:pPr>
              <w:widowControl w:val="0"/>
              <w:spacing w:line="276" w:lineRule="auto"/>
              <w:jc w:val="both"/>
              <w:rPr>
                <w:rFonts w:asciiTheme="majorHAnsi" w:eastAsia="Arial" w:hAnsiTheme="majorHAnsi" w:cstheme="majorHAnsi"/>
                <w:iCs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i/>
                <w:iCs/>
                <w:sz w:val="22"/>
                <w:szCs w:val="22"/>
              </w:rPr>
              <w:t>The ability to take a range of information, think things through logically and prioritise work to meet commitments aligned with organisational goals.</w:t>
            </w:r>
          </w:p>
        </w:tc>
      </w:tr>
      <w:tr w:rsidR="007C22D7" w:rsidRPr="00A42643" w14:paraId="10420613" w14:textId="77777777" w:rsidTr="00E93627">
        <w:trPr>
          <w:trHeight w:val="831"/>
        </w:trPr>
        <w:tc>
          <w:tcPr>
            <w:tcW w:w="2565" w:type="dxa"/>
          </w:tcPr>
          <w:p w14:paraId="0EFCFDAF" w14:textId="566BF111" w:rsidR="007C22D7" w:rsidRPr="00A42643" w:rsidRDefault="007C22D7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sz w:val="22"/>
                <w:szCs w:val="22"/>
              </w:rPr>
              <w:t>Drive for Excellence</w:t>
            </w:r>
          </w:p>
        </w:tc>
        <w:tc>
          <w:tcPr>
            <w:tcW w:w="7642" w:type="dxa"/>
            <w:gridSpan w:val="3"/>
          </w:tcPr>
          <w:p w14:paraId="1A9CE676" w14:textId="060C08D3" w:rsidR="007C22D7" w:rsidRPr="00A42643" w:rsidRDefault="007C22D7" w:rsidP="00E93627">
            <w:pPr>
              <w:widowControl w:val="0"/>
              <w:spacing w:line="276" w:lineRule="auto"/>
              <w:jc w:val="both"/>
              <w:rPr>
                <w:rFonts w:asciiTheme="majorHAnsi" w:eastAsia="Arial" w:hAnsiTheme="majorHAnsi" w:cstheme="majorHAnsi"/>
                <w:iCs/>
                <w:sz w:val="22"/>
                <w:szCs w:val="22"/>
              </w:rPr>
            </w:pPr>
            <w:r w:rsidRPr="00A42643">
              <w:rPr>
                <w:rFonts w:asciiTheme="majorHAnsi" w:eastAsia="Arial" w:hAnsiTheme="majorHAnsi" w:cstheme="majorHAnsi"/>
                <w:i/>
                <w:iCs/>
                <w:sz w:val="22"/>
                <w:szCs w:val="22"/>
              </w:rPr>
              <w:t>Knows the most effective and efficient processes for getting things done, with a focus on continuous improvement.</w:t>
            </w:r>
          </w:p>
        </w:tc>
      </w:tr>
    </w:tbl>
    <w:p w14:paraId="45E95563" w14:textId="77777777" w:rsidR="00952B92" w:rsidRPr="00A42643" w:rsidRDefault="00952B92">
      <w:pPr>
        <w:rPr>
          <w:rFonts w:asciiTheme="majorHAnsi" w:eastAsia="Arial" w:hAnsiTheme="majorHAnsi" w:cstheme="majorHAnsi"/>
          <w:sz w:val="22"/>
          <w:szCs w:val="22"/>
        </w:rPr>
      </w:pPr>
    </w:p>
    <w:sectPr w:rsidR="00952B92" w:rsidRPr="00A42643">
      <w:footerReference w:type="default" r:id="rId11"/>
      <w:pgSz w:w="11906" w:h="16838"/>
      <w:pgMar w:top="851" w:right="851" w:bottom="851" w:left="851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36AC5" w14:textId="77777777" w:rsidR="00DB4A74" w:rsidRDefault="00DB4A74">
      <w:r>
        <w:separator/>
      </w:r>
    </w:p>
  </w:endnote>
  <w:endnote w:type="continuationSeparator" w:id="0">
    <w:p w14:paraId="0B71F9D0" w14:textId="77777777" w:rsidR="00DB4A74" w:rsidRDefault="00DB4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35091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FFE2DE" w14:textId="77777777" w:rsidR="00AA05B5" w:rsidRDefault="00AA05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56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AF199E" w14:textId="77777777" w:rsidR="00952B92" w:rsidRDefault="00952B92">
    <w:pPr>
      <w:tabs>
        <w:tab w:val="center" w:pos="4153"/>
        <w:tab w:val="right" w:pos="8306"/>
      </w:tabs>
      <w:spacing w:after="301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AFBF7" w14:textId="77777777" w:rsidR="00DB4A74" w:rsidRDefault="00DB4A74">
      <w:r>
        <w:separator/>
      </w:r>
    </w:p>
  </w:footnote>
  <w:footnote w:type="continuationSeparator" w:id="0">
    <w:p w14:paraId="3C826189" w14:textId="77777777" w:rsidR="00DB4A74" w:rsidRDefault="00DB4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49E5"/>
    <w:multiLevelType w:val="hybridMultilevel"/>
    <w:tmpl w:val="2EA84052"/>
    <w:lvl w:ilvl="0" w:tplc="CC80D1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effect w:val="none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772C4"/>
    <w:multiLevelType w:val="hybridMultilevel"/>
    <w:tmpl w:val="23B41F9E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F434D"/>
    <w:multiLevelType w:val="hybridMultilevel"/>
    <w:tmpl w:val="EE0267A8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B31FD"/>
    <w:multiLevelType w:val="hybridMultilevel"/>
    <w:tmpl w:val="C4BE506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E39C9"/>
    <w:multiLevelType w:val="hybridMultilevel"/>
    <w:tmpl w:val="108E5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A2E5D"/>
    <w:multiLevelType w:val="hybridMultilevel"/>
    <w:tmpl w:val="DA767C0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45B21"/>
    <w:multiLevelType w:val="hybridMultilevel"/>
    <w:tmpl w:val="8104ED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E34D83"/>
    <w:multiLevelType w:val="hybridMultilevel"/>
    <w:tmpl w:val="A820882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9D66A4"/>
    <w:multiLevelType w:val="hybridMultilevel"/>
    <w:tmpl w:val="DA800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264D8"/>
    <w:multiLevelType w:val="hybridMultilevel"/>
    <w:tmpl w:val="E6A4D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E35B0B"/>
    <w:multiLevelType w:val="hybridMultilevel"/>
    <w:tmpl w:val="B656B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05418D"/>
    <w:multiLevelType w:val="hybridMultilevel"/>
    <w:tmpl w:val="1AEAF4E4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374365"/>
    <w:multiLevelType w:val="hybridMultilevel"/>
    <w:tmpl w:val="53B49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C728F6"/>
    <w:multiLevelType w:val="hybridMultilevel"/>
    <w:tmpl w:val="38C08B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1052CF"/>
    <w:multiLevelType w:val="hybridMultilevel"/>
    <w:tmpl w:val="281AC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D6248D"/>
    <w:multiLevelType w:val="hybridMultilevel"/>
    <w:tmpl w:val="FB52123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412E5"/>
    <w:multiLevelType w:val="hybridMultilevel"/>
    <w:tmpl w:val="44A6F8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FD315E"/>
    <w:multiLevelType w:val="hybridMultilevel"/>
    <w:tmpl w:val="5E1CD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762A61"/>
    <w:multiLevelType w:val="hybridMultilevel"/>
    <w:tmpl w:val="2438DB08"/>
    <w:lvl w:ilvl="0" w:tplc="CC80D1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effect w:val="none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28303480">
    <w:abstractNumId w:val="14"/>
  </w:num>
  <w:num w:numId="2" w16cid:durableId="1937638729">
    <w:abstractNumId w:val="17"/>
  </w:num>
  <w:num w:numId="3" w16cid:durableId="145829926">
    <w:abstractNumId w:val="16"/>
  </w:num>
  <w:num w:numId="4" w16cid:durableId="274141925">
    <w:abstractNumId w:val="7"/>
  </w:num>
  <w:num w:numId="5" w16cid:durableId="10230908">
    <w:abstractNumId w:val="6"/>
  </w:num>
  <w:num w:numId="6" w16cid:durableId="1414662224">
    <w:abstractNumId w:val="13"/>
  </w:num>
  <w:num w:numId="7" w16cid:durableId="1851024492">
    <w:abstractNumId w:val="10"/>
  </w:num>
  <w:num w:numId="8" w16cid:durableId="1297756908">
    <w:abstractNumId w:val="5"/>
  </w:num>
  <w:num w:numId="9" w16cid:durableId="960496602">
    <w:abstractNumId w:val="9"/>
  </w:num>
  <w:num w:numId="10" w16cid:durableId="1986085263">
    <w:abstractNumId w:val="15"/>
  </w:num>
  <w:num w:numId="11" w16cid:durableId="721945944">
    <w:abstractNumId w:val="1"/>
  </w:num>
  <w:num w:numId="12" w16cid:durableId="1359742599">
    <w:abstractNumId w:val="2"/>
  </w:num>
  <w:num w:numId="13" w16cid:durableId="1759214177">
    <w:abstractNumId w:val="11"/>
  </w:num>
  <w:num w:numId="14" w16cid:durableId="1108164430">
    <w:abstractNumId w:val="3"/>
  </w:num>
  <w:num w:numId="15" w16cid:durableId="1319194143">
    <w:abstractNumId w:val="8"/>
  </w:num>
  <w:num w:numId="16" w16cid:durableId="41946281">
    <w:abstractNumId w:val="4"/>
  </w:num>
  <w:num w:numId="17" w16cid:durableId="305664252">
    <w:abstractNumId w:val="12"/>
  </w:num>
  <w:num w:numId="18" w16cid:durableId="72749508">
    <w:abstractNumId w:val="0"/>
  </w:num>
  <w:num w:numId="19" w16cid:durableId="167353358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B92"/>
    <w:rsid w:val="00002C2C"/>
    <w:rsid w:val="00010C14"/>
    <w:rsid w:val="00054D0D"/>
    <w:rsid w:val="000A6B0F"/>
    <w:rsid w:val="000D568B"/>
    <w:rsid w:val="0010111C"/>
    <w:rsid w:val="0013214B"/>
    <w:rsid w:val="00140E8C"/>
    <w:rsid w:val="001A5269"/>
    <w:rsid w:val="001C1BFA"/>
    <w:rsid w:val="001C7980"/>
    <w:rsid w:val="001F46DB"/>
    <w:rsid w:val="00227F36"/>
    <w:rsid w:val="00247CD4"/>
    <w:rsid w:val="002A3BA2"/>
    <w:rsid w:val="002C309E"/>
    <w:rsid w:val="002E1796"/>
    <w:rsid w:val="00300414"/>
    <w:rsid w:val="00312B55"/>
    <w:rsid w:val="003168DA"/>
    <w:rsid w:val="003221B0"/>
    <w:rsid w:val="0033077C"/>
    <w:rsid w:val="00364FE3"/>
    <w:rsid w:val="00430615"/>
    <w:rsid w:val="004703A6"/>
    <w:rsid w:val="00496895"/>
    <w:rsid w:val="005D7830"/>
    <w:rsid w:val="006A222E"/>
    <w:rsid w:val="006B1D8A"/>
    <w:rsid w:val="007A4E52"/>
    <w:rsid w:val="007B6DC1"/>
    <w:rsid w:val="007C22D7"/>
    <w:rsid w:val="007C6F24"/>
    <w:rsid w:val="007E1F0D"/>
    <w:rsid w:val="007E2410"/>
    <w:rsid w:val="00807480"/>
    <w:rsid w:val="0083787B"/>
    <w:rsid w:val="008B3B59"/>
    <w:rsid w:val="008F40F9"/>
    <w:rsid w:val="00931D6F"/>
    <w:rsid w:val="00952B92"/>
    <w:rsid w:val="009C6397"/>
    <w:rsid w:val="00A42643"/>
    <w:rsid w:val="00A727EE"/>
    <w:rsid w:val="00AA05B5"/>
    <w:rsid w:val="00B359DC"/>
    <w:rsid w:val="00B54FA1"/>
    <w:rsid w:val="00B668AC"/>
    <w:rsid w:val="00B86BD9"/>
    <w:rsid w:val="00BB1310"/>
    <w:rsid w:val="00BC020B"/>
    <w:rsid w:val="00C21BFD"/>
    <w:rsid w:val="00CA1429"/>
    <w:rsid w:val="00D25A13"/>
    <w:rsid w:val="00D60972"/>
    <w:rsid w:val="00D76822"/>
    <w:rsid w:val="00D8521A"/>
    <w:rsid w:val="00DB4A74"/>
    <w:rsid w:val="00DD6B02"/>
    <w:rsid w:val="00E93627"/>
    <w:rsid w:val="00EA0867"/>
    <w:rsid w:val="00EC2AB9"/>
    <w:rsid w:val="00EC5F49"/>
    <w:rsid w:val="00ED78A1"/>
    <w:rsid w:val="00EE2B26"/>
    <w:rsid w:val="00EF1B87"/>
    <w:rsid w:val="00F310DA"/>
    <w:rsid w:val="00F97A2B"/>
    <w:rsid w:val="00FE7D4D"/>
    <w:rsid w:val="00FF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21829"/>
  <w15:docId w15:val="{8EDF357A-5B9A-487B-BF88-D6CCF3B17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pPr>
      <w:keepNext/>
      <w:keepLines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jc w:val="center"/>
    </w:pPr>
    <w:rPr>
      <w:b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1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31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36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A05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05B5"/>
  </w:style>
  <w:style w:type="paragraph" w:styleId="Footer">
    <w:name w:val="footer"/>
    <w:basedOn w:val="Normal"/>
    <w:link w:val="FooterChar"/>
    <w:uiPriority w:val="99"/>
    <w:unhideWhenUsed/>
    <w:rsid w:val="00AA05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05B5"/>
  </w:style>
  <w:style w:type="paragraph" w:customStyle="1" w:styleId="Default">
    <w:name w:val="Default"/>
    <w:rsid w:val="00FE7D4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BodyText2">
    <w:name w:val="Body Text 2"/>
    <w:basedOn w:val="Normal"/>
    <w:link w:val="BodyText2Char"/>
    <w:rsid w:val="002C309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b/>
      <w:snapToGrid w:val="0"/>
      <w:sz w:val="24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2C309E"/>
    <w:rPr>
      <w:b/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B73E411AF85A4B8A48CE2055A0BB5A" ma:contentTypeVersion="2" ma:contentTypeDescription="Create a new document." ma:contentTypeScope="" ma:versionID="61e0b35ebfd27cfb11c495d929c1e6d3">
  <xsd:schema xmlns:xsd="http://www.w3.org/2001/XMLSchema" xmlns:xs="http://www.w3.org/2001/XMLSchema" xmlns:p="http://schemas.microsoft.com/office/2006/metadata/properties" xmlns:ns2="f761ca7f-6799-433a-825a-9a25b287d2b2" targetNamespace="http://schemas.microsoft.com/office/2006/metadata/properties" ma:root="true" ma:fieldsID="a4faaccde6c3cf5915a9a2392f20a659" ns2:_="">
    <xsd:import namespace="f761ca7f-6799-433a-825a-9a25b287d2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1ca7f-6799-433a-825a-9a25b287d2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63E3B2-CDC2-4241-9358-CD040550AD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1ca7f-6799-433a-825a-9a25b287d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3BB1F7-B617-4BF5-82FA-EF33593EB6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5C14962-E43F-4C0E-8C43-48DC4DA77C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Samworth Brothers</Company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Werth</dc:creator>
  <cp:lastModifiedBy>Alex Clarke</cp:lastModifiedBy>
  <cp:revision>4</cp:revision>
  <dcterms:created xsi:type="dcterms:W3CDTF">2021-02-02T11:46:00Z</dcterms:created>
  <dcterms:modified xsi:type="dcterms:W3CDTF">2026-04-09T10:15:00Z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0x0101004BB73E411AF85A4B8A48CE2055A0BB5A</vt:lpwstr>
  </property>
</Properties>
</file>