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E856D8" w14:textId="57C17742" w:rsidR="001A3D29" w:rsidRDefault="006A3308" w:rsidP="001A3D29">
      <w:pPr>
        <w:jc w:val="right"/>
        <w:rPr>
          <w:rFonts w:ascii="Arial" w:eastAsia="Arial" w:hAnsi="Arial" w:cs="Arial"/>
          <w:sz w:val="22"/>
          <w:szCs w:val="22"/>
        </w:rPr>
      </w:pPr>
      <w:r>
        <w:rPr>
          <w:noProof/>
        </w:rPr>
        <w:drawing>
          <wp:inline distT="0" distB="0" distL="0" distR="0" wp14:anchorId="3408F0A6" wp14:editId="5604E9B1">
            <wp:extent cx="883090" cy="839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3090" cy="839973"/>
                    </a:xfrm>
                    <a:prstGeom prst="rect">
                      <a:avLst/>
                    </a:prstGeom>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18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22"/>
      </w:tblGrid>
      <w:tr w:rsidR="00952B92" w:rsidRPr="00302A74" w14:paraId="17420582" w14:textId="77777777" w:rsidTr="006A3308">
        <w:trPr>
          <w:trHeight w:val="397"/>
        </w:trPr>
        <w:tc>
          <w:tcPr>
            <w:tcW w:w="10187" w:type="dxa"/>
            <w:gridSpan w:val="2"/>
            <w:shd w:val="clear" w:color="auto" w:fill="31849B" w:themeFill="accent5" w:themeFillShade="BF"/>
            <w:vAlign w:val="center"/>
          </w:tcPr>
          <w:p w14:paraId="4BF1D33F" w14:textId="3A4C6440" w:rsidR="00952B92" w:rsidRPr="00302A74" w:rsidRDefault="003221B0"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ROLE PROFILE</w:t>
            </w:r>
          </w:p>
        </w:tc>
      </w:tr>
      <w:tr w:rsidR="002B79AB" w:rsidRPr="001A3D29" w14:paraId="02CE5581" w14:textId="77777777" w:rsidTr="006A3308">
        <w:trPr>
          <w:trHeight w:val="397"/>
        </w:trPr>
        <w:tc>
          <w:tcPr>
            <w:tcW w:w="2565" w:type="dxa"/>
            <w:shd w:val="clear" w:color="auto" w:fill="DAEEF3" w:themeFill="accent5" w:themeFillTint="33"/>
            <w:vAlign w:val="center"/>
          </w:tcPr>
          <w:p w14:paraId="5ADA1C19" w14:textId="71C50D55" w:rsidR="002B79AB" w:rsidRPr="001A3D29" w:rsidRDefault="002B79AB" w:rsidP="001A3D29">
            <w:pPr>
              <w:rPr>
                <w:rFonts w:ascii="Gill Sans MT" w:eastAsia="Arial" w:hAnsi="Gill Sans MT" w:cs="Arial"/>
                <w:sz w:val="22"/>
                <w:szCs w:val="22"/>
              </w:rPr>
            </w:pPr>
            <w:r>
              <w:rPr>
                <w:rFonts w:ascii="Gill Sans MT" w:eastAsia="Arial" w:hAnsi="Gill Sans MT" w:cs="Arial"/>
                <w:sz w:val="22"/>
                <w:szCs w:val="22"/>
              </w:rPr>
              <w:t>Job T</w:t>
            </w:r>
            <w:r w:rsidRPr="001A3D29">
              <w:rPr>
                <w:rFonts w:ascii="Gill Sans MT" w:eastAsia="Arial" w:hAnsi="Gill Sans MT" w:cs="Arial"/>
                <w:sz w:val="22"/>
                <w:szCs w:val="22"/>
              </w:rPr>
              <w:t>itle</w:t>
            </w:r>
          </w:p>
        </w:tc>
        <w:tc>
          <w:tcPr>
            <w:tcW w:w="7622" w:type="dxa"/>
            <w:vAlign w:val="center"/>
          </w:tcPr>
          <w:p w14:paraId="7C74DD0B" w14:textId="3A16B991" w:rsidR="002B79AB" w:rsidRPr="001A3D29" w:rsidRDefault="00F66EBA" w:rsidP="001A3D29">
            <w:pPr>
              <w:rPr>
                <w:rFonts w:ascii="Gill Sans MT" w:eastAsia="Arial" w:hAnsi="Gill Sans MT" w:cs="Arial"/>
                <w:sz w:val="22"/>
                <w:szCs w:val="22"/>
              </w:rPr>
            </w:pPr>
            <w:r>
              <w:rPr>
                <w:rFonts w:ascii="Gill Sans MT" w:eastAsia="Arial" w:hAnsi="Gill Sans MT" w:cs="Arial"/>
                <w:sz w:val="22"/>
                <w:szCs w:val="22"/>
              </w:rPr>
              <w:t>Laboratory Manager</w:t>
            </w:r>
          </w:p>
        </w:tc>
      </w:tr>
      <w:tr w:rsidR="00952B92" w:rsidRPr="001A3D29" w14:paraId="1AFA810F" w14:textId="77777777" w:rsidTr="006A3308">
        <w:trPr>
          <w:trHeight w:val="397"/>
        </w:trPr>
        <w:tc>
          <w:tcPr>
            <w:tcW w:w="2565" w:type="dxa"/>
            <w:shd w:val="clear" w:color="auto" w:fill="DAEEF3" w:themeFill="accent5" w:themeFillTint="33"/>
            <w:vAlign w:val="center"/>
          </w:tcPr>
          <w:p w14:paraId="4E0BC2B5" w14:textId="77777777" w:rsidR="00952B92" w:rsidRPr="001A3D29" w:rsidRDefault="003221B0" w:rsidP="001A3D29">
            <w:pPr>
              <w:rPr>
                <w:rFonts w:ascii="Gill Sans MT" w:eastAsia="Arial" w:hAnsi="Gill Sans MT" w:cs="Arial"/>
                <w:sz w:val="22"/>
                <w:szCs w:val="22"/>
              </w:rPr>
            </w:pPr>
            <w:r w:rsidRPr="001A3D29">
              <w:rPr>
                <w:rFonts w:ascii="Gill Sans MT" w:eastAsia="Arial" w:hAnsi="Gill Sans MT" w:cs="Arial"/>
                <w:sz w:val="22"/>
                <w:szCs w:val="22"/>
              </w:rPr>
              <w:t>Department</w:t>
            </w:r>
          </w:p>
        </w:tc>
        <w:tc>
          <w:tcPr>
            <w:tcW w:w="7622" w:type="dxa"/>
            <w:vAlign w:val="center"/>
          </w:tcPr>
          <w:p w14:paraId="343972EB" w14:textId="14D9C446" w:rsidR="00952B92" w:rsidRPr="001A3D29" w:rsidRDefault="00F66EBA" w:rsidP="001A3D29">
            <w:pPr>
              <w:rPr>
                <w:rFonts w:ascii="Gill Sans MT" w:eastAsia="Arial" w:hAnsi="Gill Sans MT" w:cs="Arial"/>
                <w:sz w:val="22"/>
                <w:szCs w:val="22"/>
              </w:rPr>
            </w:pPr>
            <w:r>
              <w:rPr>
                <w:rFonts w:ascii="Gill Sans MT" w:eastAsia="Arial" w:hAnsi="Gill Sans MT" w:cs="Arial"/>
                <w:sz w:val="22"/>
                <w:szCs w:val="22"/>
              </w:rPr>
              <w:t>Management</w:t>
            </w:r>
          </w:p>
        </w:tc>
      </w:tr>
      <w:tr w:rsidR="00952B92" w:rsidRPr="00302A74" w14:paraId="4D9810B3" w14:textId="77777777" w:rsidTr="006A3308">
        <w:trPr>
          <w:trHeight w:val="397"/>
        </w:trPr>
        <w:tc>
          <w:tcPr>
            <w:tcW w:w="10187" w:type="dxa"/>
            <w:gridSpan w:val="2"/>
            <w:shd w:val="clear" w:color="auto" w:fill="31849B" w:themeFill="accent5" w:themeFillShade="BF"/>
            <w:vAlign w:val="center"/>
          </w:tcPr>
          <w:p w14:paraId="05273E92" w14:textId="77777777" w:rsidR="00952B92" w:rsidRPr="00302A74" w:rsidRDefault="0083787B"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 xml:space="preserve">ROLE SUMMARY </w:t>
            </w:r>
          </w:p>
        </w:tc>
      </w:tr>
      <w:tr w:rsidR="00952B92" w:rsidRPr="001A3D29" w14:paraId="3A5EDB33" w14:textId="77777777" w:rsidTr="00302A74">
        <w:trPr>
          <w:trHeight w:val="1880"/>
        </w:trPr>
        <w:tc>
          <w:tcPr>
            <w:tcW w:w="10187" w:type="dxa"/>
            <w:gridSpan w:val="2"/>
          </w:tcPr>
          <w:p w14:paraId="5C4F3914" w14:textId="77777777" w:rsidR="00952B92" w:rsidRPr="006F1BA7" w:rsidRDefault="00952B92">
            <w:pPr>
              <w:spacing w:line="276" w:lineRule="auto"/>
              <w:rPr>
                <w:rFonts w:ascii="Gill Sans MT" w:eastAsia="Arial" w:hAnsi="Gill Sans MT" w:cs="Arial"/>
                <w:b/>
                <w:sz w:val="22"/>
                <w:szCs w:val="22"/>
              </w:rPr>
            </w:pPr>
          </w:p>
          <w:p w14:paraId="67CCBBDA" w14:textId="5D5B50B6" w:rsidR="00690171" w:rsidRPr="006F1BA7" w:rsidRDefault="00F66EBA" w:rsidP="00690171">
            <w:pPr>
              <w:rPr>
                <w:rFonts w:ascii="Gill Sans MT" w:hAnsi="Gill Sans MT" w:cs="Tahoma"/>
                <w:color w:val="auto"/>
                <w:sz w:val="22"/>
                <w:szCs w:val="22"/>
              </w:rPr>
            </w:pPr>
            <w:r w:rsidRPr="006F1BA7">
              <w:rPr>
                <w:rFonts w:ascii="Gill Sans MT" w:eastAsia="Arial" w:hAnsi="Gill Sans MT" w:cs="Arial"/>
                <w:color w:val="auto"/>
                <w:sz w:val="22"/>
                <w:szCs w:val="22"/>
              </w:rPr>
              <w:t>To assist the General Manager in ensuring that microbiological testing</w:t>
            </w:r>
            <w:r w:rsidR="00DE4E1D">
              <w:rPr>
                <w:rFonts w:ascii="Gill Sans MT" w:eastAsia="Arial" w:hAnsi="Gill Sans MT" w:cs="Arial"/>
                <w:color w:val="auto"/>
                <w:sz w:val="22"/>
                <w:szCs w:val="22"/>
              </w:rPr>
              <w:t xml:space="preserve"> and laboratory operations are</w:t>
            </w:r>
            <w:r w:rsidRPr="006F1BA7">
              <w:rPr>
                <w:rFonts w:ascii="Gill Sans MT" w:eastAsia="Arial" w:hAnsi="Gill Sans MT" w:cs="Arial"/>
                <w:color w:val="auto"/>
                <w:sz w:val="22"/>
                <w:szCs w:val="22"/>
              </w:rPr>
              <w:t xml:space="preserve"> carried out in accordance with WL policies and procedures as set out in the Microbiology and Quality Manuals and in accordance with customer requirements set out in </w:t>
            </w:r>
            <w:r w:rsidR="001419C6" w:rsidRPr="006F1BA7">
              <w:rPr>
                <w:rFonts w:ascii="Gill Sans MT" w:eastAsia="Arial" w:hAnsi="Gill Sans MT" w:cs="Arial"/>
                <w:color w:val="auto"/>
                <w:sz w:val="22"/>
                <w:szCs w:val="22"/>
              </w:rPr>
              <w:t xml:space="preserve">the </w:t>
            </w:r>
            <w:r w:rsidRPr="006F1BA7">
              <w:rPr>
                <w:rFonts w:ascii="Gill Sans MT" w:eastAsia="Arial" w:hAnsi="Gill Sans MT" w:cs="Arial"/>
                <w:color w:val="auto"/>
                <w:sz w:val="22"/>
                <w:szCs w:val="22"/>
              </w:rPr>
              <w:t xml:space="preserve">Customer Requirements File.  To ensure that the accreditation requirements of ISO 17025, </w:t>
            </w:r>
            <w:r w:rsidR="00690171" w:rsidRPr="006F1BA7">
              <w:rPr>
                <w:rFonts w:ascii="Gill Sans MT" w:hAnsi="Gill Sans MT" w:cs="Tahoma"/>
                <w:color w:val="auto"/>
                <w:sz w:val="22"/>
                <w:szCs w:val="22"/>
              </w:rPr>
              <w:t xml:space="preserve">and the Campden BRI Retailer Supplementary Audit (RSA) Scheme are </w:t>
            </w:r>
            <w:proofErr w:type="gramStart"/>
            <w:r w:rsidR="00690171" w:rsidRPr="006F1BA7">
              <w:rPr>
                <w:rFonts w:ascii="Gill Sans MT" w:hAnsi="Gill Sans MT" w:cs="Tahoma"/>
                <w:color w:val="auto"/>
                <w:sz w:val="22"/>
                <w:szCs w:val="22"/>
              </w:rPr>
              <w:t>followed at all times</w:t>
            </w:r>
            <w:proofErr w:type="gramEnd"/>
            <w:r w:rsidR="00690171" w:rsidRPr="006F1BA7">
              <w:rPr>
                <w:rFonts w:ascii="Gill Sans MT" w:hAnsi="Gill Sans MT" w:cs="Tahoma"/>
                <w:color w:val="auto"/>
                <w:sz w:val="22"/>
                <w:szCs w:val="22"/>
              </w:rPr>
              <w:t>.</w:t>
            </w:r>
            <w:r w:rsidR="00FD66CD">
              <w:rPr>
                <w:rFonts w:ascii="Gill Sans MT" w:hAnsi="Gill Sans MT" w:cs="Tahoma"/>
                <w:color w:val="auto"/>
                <w:sz w:val="22"/>
                <w:szCs w:val="22"/>
              </w:rPr>
              <w:t xml:space="preserve"> Responsibility for laboratory operations, methods and equipment</w:t>
            </w:r>
            <w:r w:rsidR="009076C1">
              <w:rPr>
                <w:rFonts w:ascii="Gill Sans MT" w:hAnsi="Gill Sans MT" w:cs="Tahoma"/>
                <w:color w:val="auto"/>
                <w:sz w:val="22"/>
                <w:szCs w:val="22"/>
              </w:rPr>
              <w:t>. Assist</w:t>
            </w:r>
            <w:r w:rsidR="00FD66CD">
              <w:rPr>
                <w:rFonts w:ascii="Gill Sans MT" w:hAnsi="Gill Sans MT" w:cs="Tahoma"/>
                <w:color w:val="auto"/>
                <w:sz w:val="22"/>
                <w:szCs w:val="22"/>
              </w:rPr>
              <w:t xml:space="preserve"> the General Manager with </w:t>
            </w:r>
            <w:r w:rsidR="00DE4E1D">
              <w:rPr>
                <w:rFonts w:ascii="Gill Sans MT" w:hAnsi="Gill Sans MT" w:cs="Tahoma"/>
                <w:color w:val="auto"/>
                <w:sz w:val="22"/>
                <w:szCs w:val="22"/>
              </w:rPr>
              <w:t xml:space="preserve">health and safety duties. </w:t>
            </w:r>
          </w:p>
          <w:p w14:paraId="664D99CB" w14:textId="344F8C9D" w:rsidR="00B668AC" w:rsidRPr="006F1BA7" w:rsidRDefault="00B668AC" w:rsidP="00F66EBA">
            <w:pPr>
              <w:spacing w:line="276" w:lineRule="auto"/>
              <w:rPr>
                <w:rFonts w:ascii="Gill Sans MT" w:eastAsia="Arial" w:hAnsi="Gill Sans MT" w:cs="Arial"/>
                <w:color w:val="auto"/>
                <w:sz w:val="22"/>
                <w:szCs w:val="22"/>
              </w:rPr>
            </w:pPr>
          </w:p>
          <w:p w14:paraId="099BD59F" w14:textId="77777777" w:rsidR="00B668AC" w:rsidRPr="006F1BA7" w:rsidRDefault="00B668AC">
            <w:pPr>
              <w:spacing w:line="276" w:lineRule="auto"/>
              <w:rPr>
                <w:rFonts w:ascii="Gill Sans MT" w:eastAsia="Arial" w:hAnsi="Gill Sans MT" w:cs="Arial"/>
                <w:b/>
                <w:sz w:val="22"/>
                <w:szCs w:val="22"/>
              </w:rPr>
            </w:pPr>
          </w:p>
        </w:tc>
      </w:tr>
      <w:tr w:rsidR="00952B92" w:rsidRPr="00302A74" w14:paraId="3E74F4CB" w14:textId="77777777" w:rsidTr="006A3308">
        <w:trPr>
          <w:trHeight w:val="397"/>
        </w:trPr>
        <w:tc>
          <w:tcPr>
            <w:tcW w:w="10187" w:type="dxa"/>
            <w:gridSpan w:val="2"/>
            <w:shd w:val="clear" w:color="auto" w:fill="31849B" w:themeFill="accent5" w:themeFillShade="BF"/>
            <w:vAlign w:val="center"/>
          </w:tcPr>
          <w:p w14:paraId="640C1455" w14:textId="77777777" w:rsidR="00952B92" w:rsidRPr="00302A74" w:rsidRDefault="003221B0" w:rsidP="00E03A77">
            <w:pPr>
              <w:rPr>
                <w:rFonts w:ascii="Gill Sans MT" w:eastAsia="Arial" w:hAnsi="Gill Sans MT" w:cs="Arial"/>
                <w:b/>
                <w:sz w:val="22"/>
                <w:szCs w:val="22"/>
              </w:rPr>
            </w:pPr>
            <w:r w:rsidRPr="00302A74">
              <w:rPr>
                <w:rFonts w:ascii="Gill Sans MT" w:eastAsia="Arial" w:hAnsi="Gill Sans MT" w:cs="Arial"/>
                <w:b/>
                <w:color w:val="FFFFFF"/>
                <w:sz w:val="22"/>
                <w:szCs w:val="22"/>
              </w:rPr>
              <w:t>REPORTING STRUCTURE</w:t>
            </w:r>
          </w:p>
        </w:tc>
      </w:tr>
      <w:tr w:rsidR="00952B92" w:rsidRPr="001A3D29" w14:paraId="3ABA47C2" w14:textId="77777777" w:rsidTr="006A3308">
        <w:trPr>
          <w:trHeight w:val="397"/>
        </w:trPr>
        <w:tc>
          <w:tcPr>
            <w:tcW w:w="2565" w:type="dxa"/>
            <w:shd w:val="clear" w:color="auto" w:fill="DAEEF3" w:themeFill="accent5" w:themeFillTint="33"/>
            <w:vAlign w:val="center"/>
          </w:tcPr>
          <w:p w14:paraId="27DFE983" w14:textId="255F40E6" w:rsidR="00952B92" w:rsidRPr="001A3D29" w:rsidRDefault="002E2A39" w:rsidP="005E1E18">
            <w:pPr>
              <w:rPr>
                <w:rFonts w:ascii="Gill Sans MT" w:eastAsia="Arial" w:hAnsi="Gill Sans MT" w:cs="Arial"/>
                <w:sz w:val="22"/>
                <w:szCs w:val="22"/>
              </w:rPr>
            </w:pPr>
            <w:r>
              <w:rPr>
                <w:rFonts w:ascii="Gill Sans MT" w:eastAsia="Arial" w:hAnsi="Gill Sans MT" w:cs="Arial"/>
                <w:sz w:val="22"/>
                <w:szCs w:val="22"/>
              </w:rPr>
              <w:t>Reports to</w:t>
            </w:r>
          </w:p>
        </w:tc>
        <w:tc>
          <w:tcPr>
            <w:tcW w:w="7622" w:type="dxa"/>
            <w:vAlign w:val="center"/>
          </w:tcPr>
          <w:p w14:paraId="540E114B" w14:textId="45FC1267" w:rsidR="00952B92" w:rsidRPr="001A3D29" w:rsidRDefault="00F66EBA" w:rsidP="005E1E18">
            <w:pPr>
              <w:rPr>
                <w:rFonts w:ascii="Gill Sans MT" w:eastAsia="Arial" w:hAnsi="Gill Sans MT" w:cs="Arial"/>
                <w:sz w:val="22"/>
                <w:szCs w:val="22"/>
              </w:rPr>
            </w:pPr>
            <w:r>
              <w:rPr>
                <w:rFonts w:ascii="Gill Sans MT" w:eastAsia="Arial" w:hAnsi="Gill Sans MT" w:cs="Arial"/>
                <w:sz w:val="22"/>
                <w:szCs w:val="22"/>
              </w:rPr>
              <w:t>General Manager</w:t>
            </w:r>
          </w:p>
        </w:tc>
      </w:tr>
      <w:tr w:rsidR="00952B92" w:rsidRPr="001A3D29" w14:paraId="48BF19F7" w14:textId="77777777" w:rsidTr="006A3308">
        <w:trPr>
          <w:trHeight w:val="397"/>
        </w:trPr>
        <w:tc>
          <w:tcPr>
            <w:tcW w:w="2565" w:type="dxa"/>
            <w:shd w:val="clear" w:color="auto" w:fill="DAEEF3" w:themeFill="accent5" w:themeFillTint="33"/>
            <w:vAlign w:val="center"/>
          </w:tcPr>
          <w:p w14:paraId="175FAB54" w14:textId="77777777" w:rsidR="00952B92" w:rsidRPr="001A3D29" w:rsidRDefault="003221B0" w:rsidP="005E1E18">
            <w:pPr>
              <w:rPr>
                <w:rFonts w:ascii="Gill Sans MT" w:eastAsia="Arial" w:hAnsi="Gill Sans MT" w:cs="Arial"/>
                <w:sz w:val="22"/>
                <w:szCs w:val="22"/>
              </w:rPr>
            </w:pPr>
            <w:r w:rsidRPr="001A3D29">
              <w:rPr>
                <w:rFonts w:ascii="Gill Sans MT" w:eastAsia="Arial" w:hAnsi="Gill Sans MT" w:cs="Arial"/>
                <w:sz w:val="22"/>
                <w:szCs w:val="22"/>
              </w:rPr>
              <w:t>Direct &amp; indirect reports</w:t>
            </w:r>
          </w:p>
        </w:tc>
        <w:tc>
          <w:tcPr>
            <w:tcW w:w="7622" w:type="dxa"/>
            <w:vAlign w:val="center"/>
          </w:tcPr>
          <w:p w14:paraId="4C3C84CA" w14:textId="2E2735FC" w:rsidR="00F66EBA" w:rsidRPr="001A3D29" w:rsidRDefault="00F66EBA" w:rsidP="00F66EBA">
            <w:pPr>
              <w:rPr>
                <w:rFonts w:ascii="Gill Sans MT" w:eastAsia="Arial" w:hAnsi="Gill Sans MT" w:cs="Arial"/>
                <w:sz w:val="22"/>
                <w:szCs w:val="22"/>
              </w:rPr>
            </w:pPr>
            <w:r>
              <w:rPr>
                <w:rFonts w:ascii="Gill Sans MT" w:eastAsia="Arial" w:hAnsi="Gill Sans MT" w:cs="Arial"/>
                <w:sz w:val="22"/>
                <w:szCs w:val="22"/>
              </w:rPr>
              <w:t>Direct - Microbiology Manager, Customer Services Manager, Qualit</w:t>
            </w:r>
            <w:r w:rsidR="00112F10">
              <w:rPr>
                <w:rFonts w:ascii="Gill Sans MT" w:eastAsia="Arial" w:hAnsi="Gill Sans MT" w:cs="Arial"/>
                <w:sz w:val="22"/>
                <w:szCs w:val="22"/>
              </w:rPr>
              <w:t xml:space="preserve">y Control Analyst </w:t>
            </w:r>
            <w:r>
              <w:rPr>
                <w:rFonts w:ascii="Gill Sans MT" w:eastAsia="Arial" w:hAnsi="Gill Sans MT" w:cs="Arial"/>
                <w:sz w:val="22"/>
                <w:szCs w:val="22"/>
              </w:rPr>
              <w:t>/ Indirect - All WWL Employees</w:t>
            </w:r>
          </w:p>
        </w:tc>
      </w:tr>
      <w:tr w:rsidR="00BB3CF5" w:rsidRPr="001A3D29" w14:paraId="3402C6B7" w14:textId="77777777" w:rsidTr="006A3308">
        <w:trPr>
          <w:trHeight w:val="397"/>
        </w:trPr>
        <w:tc>
          <w:tcPr>
            <w:tcW w:w="2565" w:type="dxa"/>
            <w:shd w:val="clear" w:color="auto" w:fill="DAEEF3" w:themeFill="accent5" w:themeFillTint="33"/>
            <w:vAlign w:val="center"/>
          </w:tcPr>
          <w:p w14:paraId="6653F7BD" w14:textId="5D38F586" w:rsidR="00BB3CF5" w:rsidRPr="001A3D29" w:rsidRDefault="00BB3CF5" w:rsidP="00BB3CF5">
            <w:pPr>
              <w:rPr>
                <w:rFonts w:ascii="Gill Sans MT" w:eastAsia="Arial" w:hAnsi="Gill Sans MT" w:cs="Arial"/>
                <w:sz w:val="22"/>
                <w:szCs w:val="22"/>
              </w:rPr>
            </w:pPr>
            <w:r w:rsidRPr="001A3D29">
              <w:rPr>
                <w:rFonts w:ascii="Gill Sans MT" w:eastAsia="Arial" w:hAnsi="Gill Sans MT" w:cs="Arial"/>
                <w:sz w:val="22"/>
                <w:szCs w:val="22"/>
              </w:rPr>
              <w:t>Key internal stakeholders</w:t>
            </w:r>
          </w:p>
        </w:tc>
        <w:tc>
          <w:tcPr>
            <w:tcW w:w="7622" w:type="dxa"/>
            <w:vAlign w:val="center"/>
          </w:tcPr>
          <w:p w14:paraId="0610225C" w14:textId="72FAE0A1" w:rsidR="00BB3CF5" w:rsidRPr="001A3D29" w:rsidRDefault="00BB3CF5" w:rsidP="00BB3CF5">
            <w:pPr>
              <w:rPr>
                <w:rFonts w:ascii="Gill Sans MT" w:eastAsia="Arial" w:hAnsi="Gill Sans MT" w:cs="Arial"/>
                <w:sz w:val="22"/>
                <w:szCs w:val="22"/>
              </w:rPr>
            </w:pPr>
            <w:r>
              <w:rPr>
                <w:rFonts w:ascii="Gill Sans MT" w:eastAsia="Arial" w:hAnsi="Gill Sans MT" w:cs="Arial"/>
                <w:sz w:val="22"/>
                <w:szCs w:val="22"/>
              </w:rPr>
              <w:t>All departments within Westward and the wider Samworth Brothers Group</w:t>
            </w:r>
          </w:p>
        </w:tc>
      </w:tr>
      <w:tr w:rsidR="00BB3CF5" w:rsidRPr="001A3D29" w14:paraId="79D95C24" w14:textId="77777777" w:rsidTr="006A3308">
        <w:trPr>
          <w:trHeight w:val="397"/>
        </w:trPr>
        <w:tc>
          <w:tcPr>
            <w:tcW w:w="2565" w:type="dxa"/>
            <w:shd w:val="clear" w:color="auto" w:fill="DAEEF3" w:themeFill="accent5" w:themeFillTint="33"/>
            <w:vAlign w:val="center"/>
          </w:tcPr>
          <w:p w14:paraId="698E2329" w14:textId="77777777" w:rsidR="00BB3CF5" w:rsidRPr="001A3D29" w:rsidRDefault="00BB3CF5" w:rsidP="00BB3CF5">
            <w:pPr>
              <w:rPr>
                <w:rFonts w:ascii="Gill Sans MT" w:eastAsia="Arial" w:hAnsi="Gill Sans MT" w:cs="Arial"/>
                <w:sz w:val="22"/>
                <w:szCs w:val="22"/>
              </w:rPr>
            </w:pPr>
            <w:r w:rsidRPr="001A3D29">
              <w:rPr>
                <w:rFonts w:ascii="Gill Sans MT" w:eastAsia="Arial" w:hAnsi="Gill Sans MT" w:cs="Arial"/>
                <w:sz w:val="22"/>
                <w:szCs w:val="22"/>
              </w:rPr>
              <w:t>Key external stakeholders</w:t>
            </w:r>
          </w:p>
        </w:tc>
        <w:tc>
          <w:tcPr>
            <w:tcW w:w="7622" w:type="dxa"/>
            <w:vAlign w:val="center"/>
          </w:tcPr>
          <w:p w14:paraId="032692C6" w14:textId="7C583A06" w:rsidR="00BB3CF5" w:rsidRPr="001A3D29" w:rsidRDefault="00BB3CF5" w:rsidP="00BB3CF5">
            <w:pPr>
              <w:rPr>
                <w:rFonts w:ascii="Gill Sans MT" w:eastAsia="Arial" w:hAnsi="Gill Sans MT" w:cs="Arial"/>
                <w:sz w:val="22"/>
                <w:szCs w:val="22"/>
              </w:rPr>
            </w:pPr>
            <w:r>
              <w:rPr>
                <w:rFonts w:ascii="Gill Sans MT" w:eastAsia="Arial" w:hAnsi="Gill Sans MT" w:cs="Arial"/>
                <w:sz w:val="22"/>
                <w:szCs w:val="22"/>
              </w:rPr>
              <w:t>External Customers, Accreditation Bodies, Service Providers,</w:t>
            </w:r>
            <w:r w:rsidR="009C63A4">
              <w:rPr>
                <w:rFonts w:ascii="Gill Sans MT" w:eastAsia="Arial" w:hAnsi="Gill Sans MT" w:cs="Arial"/>
                <w:sz w:val="22"/>
                <w:szCs w:val="22"/>
              </w:rPr>
              <w:t xml:space="preserve"> Consumable</w:t>
            </w:r>
            <w:r>
              <w:rPr>
                <w:rFonts w:ascii="Gill Sans MT" w:eastAsia="Arial" w:hAnsi="Gill Sans MT" w:cs="Arial"/>
                <w:sz w:val="22"/>
                <w:szCs w:val="22"/>
              </w:rPr>
              <w:t xml:space="preserve"> Suppliers</w:t>
            </w:r>
          </w:p>
        </w:tc>
      </w:tr>
      <w:tr w:rsidR="00BB3CF5" w:rsidRPr="001A3D29" w14:paraId="723BAB73" w14:textId="77777777" w:rsidTr="006A3308">
        <w:trPr>
          <w:trHeight w:val="397"/>
        </w:trPr>
        <w:tc>
          <w:tcPr>
            <w:tcW w:w="2565" w:type="dxa"/>
            <w:shd w:val="clear" w:color="auto" w:fill="DAEEF3" w:themeFill="accent5" w:themeFillTint="33"/>
            <w:vAlign w:val="center"/>
          </w:tcPr>
          <w:p w14:paraId="5691A491" w14:textId="762D60D2" w:rsidR="00BB3CF5" w:rsidRPr="001A3D29" w:rsidRDefault="00BB3CF5" w:rsidP="00BB3CF5">
            <w:pPr>
              <w:rPr>
                <w:rFonts w:ascii="Gill Sans MT" w:eastAsia="Arial" w:hAnsi="Gill Sans MT" w:cs="Arial"/>
                <w:sz w:val="22"/>
                <w:szCs w:val="22"/>
              </w:rPr>
            </w:pPr>
            <w:r>
              <w:rPr>
                <w:rFonts w:ascii="Gill Sans MT" w:eastAsia="Arial" w:hAnsi="Gill Sans MT" w:cs="Arial"/>
                <w:sz w:val="22"/>
                <w:szCs w:val="22"/>
              </w:rPr>
              <w:t>Deputy</w:t>
            </w:r>
          </w:p>
        </w:tc>
        <w:tc>
          <w:tcPr>
            <w:tcW w:w="7622" w:type="dxa"/>
            <w:vAlign w:val="center"/>
          </w:tcPr>
          <w:p w14:paraId="2C6322D2" w14:textId="5B2B74BC" w:rsidR="00BB3CF5" w:rsidRPr="001A3D29" w:rsidRDefault="00BB3CF5" w:rsidP="00BB3CF5">
            <w:pPr>
              <w:rPr>
                <w:rFonts w:ascii="Gill Sans MT" w:eastAsia="Arial" w:hAnsi="Gill Sans MT" w:cs="Arial"/>
                <w:sz w:val="22"/>
                <w:szCs w:val="22"/>
              </w:rPr>
            </w:pPr>
            <w:r>
              <w:rPr>
                <w:rFonts w:ascii="Gill Sans MT" w:eastAsia="Arial" w:hAnsi="Gill Sans MT" w:cs="Arial"/>
                <w:sz w:val="22"/>
                <w:szCs w:val="22"/>
              </w:rPr>
              <w:t>Microbiology Manager, Customer Service Manager and Quality Manager</w:t>
            </w:r>
          </w:p>
        </w:tc>
      </w:tr>
      <w:tr w:rsidR="00BB3CF5" w:rsidRPr="00302A74" w14:paraId="7242F7E2" w14:textId="77777777" w:rsidTr="006A3308">
        <w:trPr>
          <w:trHeight w:val="397"/>
        </w:trPr>
        <w:tc>
          <w:tcPr>
            <w:tcW w:w="10187" w:type="dxa"/>
            <w:gridSpan w:val="2"/>
            <w:shd w:val="clear" w:color="auto" w:fill="31849B" w:themeFill="accent5" w:themeFillShade="BF"/>
            <w:vAlign w:val="center"/>
          </w:tcPr>
          <w:p w14:paraId="22B0C359" w14:textId="0DB50193" w:rsidR="00BB3CF5" w:rsidRPr="00302A74" w:rsidRDefault="00BB3CF5" w:rsidP="00BB3CF5">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t xml:space="preserve">KEY ACCOUNTABILITIES AND RESPONSIBILITIES </w:t>
            </w:r>
          </w:p>
        </w:tc>
      </w:tr>
      <w:tr w:rsidR="00BB3CF5" w:rsidRPr="001A3D29" w14:paraId="03DEDE3B" w14:textId="77777777" w:rsidTr="00302A74">
        <w:trPr>
          <w:trHeight w:val="416"/>
        </w:trPr>
        <w:tc>
          <w:tcPr>
            <w:tcW w:w="10187" w:type="dxa"/>
            <w:gridSpan w:val="2"/>
          </w:tcPr>
          <w:p w14:paraId="53F5A973" w14:textId="77777777" w:rsidR="00BB3CF5" w:rsidRPr="001A3D29" w:rsidRDefault="00BB3CF5" w:rsidP="00BB3CF5">
            <w:pPr>
              <w:rPr>
                <w:rFonts w:ascii="Gill Sans MT" w:hAnsi="Gill Sans MT" w:cs="Arial"/>
              </w:rPr>
            </w:pPr>
          </w:p>
          <w:p w14:paraId="42E98D72" w14:textId="69C6C55F"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To oversee all areas</w:t>
            </w:r>
            <w:r w:rsidR="00277465">
              <w:rPr>
                <w:rFonts w:ascii="Gill Sans MT" w:hAnsi="Gill Sans MT" w:cs="Arial"/>
              </w:rPr>
              <w:t xml:space="preserve"> and operations</w:t>
            </w:r>
            <w:r w:rsidRPr="00F66EBA">
              <w:rPr>
                <w:rFonts w:ascii="Gill Sans MT" w:hAnsi="Gill Sans MT" w:cs="Arial"/>
              </w:rPr>
              <w:t xml:space="preserve"> of the laboratory</w:t>
            </w:r>
            <w:r w:rsidR="00A26323">
              <w:rPr>
                <w:rFonts w:ascii="Gill Sans MT" w:hAnsi="Gill Sans MT" w:cs="Arial"/>
              </w:rPr>
              <w:t>. T</w:t>
            </w:r>
            <w:r w:rsidRPr="00F66EBA">
              <w:rPr>
                <w:rFonts w:ascii="Gill Sans MT" w:hAnsi="Gill Sans MT" w:cs="Arial"/>
              </w:rPr>
              <w:t>o ensure that microbiological testing is carried out in accordance with customer requirements as set out in the Customer Requirements File.</w:t>
            </w:r>
          </w:p>
          <w:p w14:paraId="0F4DDE46" w14:textId="203795D6"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Participate in developmental, investigational and validation work relating to existing and new methods</w:t>
            </w:r>
            <w:r w:rsidR="000E486F">
              <w:rPr>
                <w:rFonts w:ascii="Gill Sans MT" w:hAnsi="Gill Sans MT" w:cs="Arial"/>
              </w:rPr>
              <w:t>,</w:t>
            </w:r>
            <w:r w:rsidRPr="00F66EBA">
              <w:rPr>
                <w:rFonts w:ascii="Gill Sans MT" w:hAnsi="Gill Sans MT" w:cs="Arial"/>
              </w:rPr>
              <w:t xml:space="preserve"> ensuring that methods are fit for purpose.</w:t>
            </w:r>
          </w:p>
          <w:p w14:paraId="058EE1ED" w14:textId="7930E93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Participate in quarterly method performance reviews and </w:t>
            </w:r>
            <w:r w:rsidR="000E486F">
              <w:rPr>
                <w:rFonts w:ascii="Gill Sans MT" w:hAnsi="Gill Sans MT" w:cs="Arial"/>
              </w:rPr>
              <w:t>complete</w:t>
            </w:r>
            <w:r w:rsidRPr="00F66EBA">
              <w:rPr>
                <w:rFonts w:ascii="Gill Sans MT" w:hAnsi="Gill Sans MT" w:cs="Arial"/>
              </w:rPr>
              <w:t xml:space="preserve"> associated actions as necessary.</w:t>
            </w:r>
          </w:p>
          <w:p w14:paraId="59C0D83B" w14:textId="7CE7CE33"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Perform annual method reviews according to </w:t>
            </w:r>
            <w:r w:rsidR="000E486F">
              <w:rPr>
                <w:rFonts w:ascii="Gill Sans MT" w:hAnsi="Gill Sans MT" w:cs="Arial"/>
              </w:rPr>
              <w:t xml:space="preserve">a </w:t>
            </w:r>
            <w:r w:rsidRPr="00F66EBA">
              <w:rPr>
                <w:rFonts w:ascii="Gill Sans MT" w:hAnsi="Gill Sans MT" w:cs="Arial"/>
              </w:rPr>
              <w:t>defined schedule</w:t>
            </w:r>
            <w:r w:rsidR="000E486F">
              <w:rPr>
                <w:rFonts w:ascii="Gill Sans MT" w:hAnsi="Gill Sans MT" w:cs="Arial"/>
              </w:rPr>
              <w:t>,</w:t>
            </w:r>
            <w:r w:rsidRPr="00F66EBA">
              <w:rPr>
                <w:rFonts w:ascii="Gill Sans MT" w:hAnsi="Gill Sans MT" w:cs="Arial"/>
              </w:rPr>
              <w:t xml:space="preserve"> circulating the completed reviews to the General Manager.</w:t>
            </w:r>
          </w:p>
          <w:p w14:paraId="2D450FE4" w14:textId="0E9B19DF"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To </w:t>
            </w:r>
            <w:r w:rsidR="00A37B02">
              <w:rPr>
                <w:rFonts w:ascii="Gill Sans MT" w:hAnsi="Gill Sans MT" w:cs="Arial"/>
              </w:rPr>
              <w:t>work alongside</w:t>
            </w:r>
            <w:r w:rsidR="00A26323">
              <w:rPr>
                <w:rFonts w:ascii="Gill Sans MT" w:hAnsi="Gill Sans MT" w:cs="Arial"/>
              </w:rPr>
              <w:t xml:space="preserve"> the QM manager</w:t>
            </w:r>
            <w:r w:rsidRPr="00F66EBA">
              <w:rPr>
                <w:rFonts w:ascii="Gill Sans MT" w:hAnsi="Gill Sans MT" w:cs="Arial"/>
              </w:rPr>
              <w:t xml:space="preserve"> </w:t>
            </w:r>
            <w:r w:rsidR="00A37B02">
              <w:rPr>
                <w:rFonts w:ascii="Gill Sans MT" w:hAnsi="Gill Sans MT" w:cs="Arial"/>
              </w:rPr>
              <w:t>and int</w:t>
            </w:r>
            <w:r>
              <w:rPr>
                <w:rFonts w:ascii="Gill Sans MT" w:hAnsi="Gill Sans MT" w:cs="Arial"/>
              </w:rPr>
              <w:t>ernal QS</w:t>
            </w:r>
            <w:r w:rsidRPr="00F66EBA">
              <w:rPr>
                <w:rFonts w:ascii="Gill Sans MT" w:hAnsi="Gill Sans MT" w:cs="Arial"/>
              </w:rPr>
              <w:t xml:space="preserve"> system</w:t>
            </w:r>
            <w:r>
              <w:rPr>
                <w:rFonts w:ascii="Gill Sans MT" w:hAnsi="Gill Sans MT" w:cs="Arial"/>
              </w:rPr>
              <w:t>s</w:t>
            </w:r>
            <w:r w:rsidR="000E486F">
              <w:rPr>
                <w:rFonts w:ascii="Gill Sans MT" w:hAnsi="Gill Sans MT" w:cs="Arial"/>
              </w:rPr>
              <w:t>,</w:t>
            </w:r>
            <w:r w:rsidRPr="00F66EBA">
              <w:rPr>
                <w:rFonts w:ascii="Gill Sans MT" w:hAnsi="Gill Sans MT" w:cs="Arial"/>
              </w:rPr>
              <w:t xml:space="preserve"> ensuring that any failures are acted on appropriately by relevant personnel.</w:t>
            </w:r>
          </w:p>
          <w:p w14:paraId="2D9A72BE"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To plan and co-ordinate induction programme for new employees and to provide training as indicated in the relevant General Training Schedule.</w:t>
            </w:r>
          </w:p>
          <w:p w14:paraId="7D62C09C" w14:textId="77777777" w:rsidR="00BB3CF5"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Book internal training courses for Westward Candidates.  Issue the pre-course briefs and pass to Quality Systems when complete.</w:t>
            </w:r>
          </w:p>
          <w:p w14:paraId="74214FF9" w14:textId="79E55ED9" w:rsidR="005D462B" w:rsidRDefault="005D462B" w:rsidP="00BB3CF5">
            <w:pPr>
              <w:pStyle w:val="ListParagraph"/>
              <w:numPr>
                <w:ilvl w:val="0"/>
                <w:numId w:val="3"/>
              </w:numPr>
              <w:spacing w:after="0" w:line="240" w:lineRule="auto"/>
              <w:ind w:left="291" w:hanging="284"/>
              <w:rPr>
                <w:rFonts w:ascii="Gill Sans MT" w:hAnsi="Gill Sans MT" w:cs="Arial"/>
              </w:rPr>
            </w:pPr>
            <w:r>
              <w:rPr>
                <w:rFonts w:ascii="Gill Sans MT" w:hAnsi="Gill Sans MT" w:cs="Arial"/>
              </w:rPr>
              <w:t>Engage with suppliers, ensuring good relationships, service levels and costs are maintained</w:t>
            </w:r>
          </w:p>
          <w:p w14:paraId="08DA70A9" w14:textId="10D5FDD9" w:rsidR="000708CD" w:rsidRPr="00F66EBA" w:rsidRDefault="00492AF0" w:rsidP="00BB3CF5">
            <w:pPr>
              <w:pStyle w:val="ListParagraph"/>
              <w:numPr>
                <w:ilvl w:val="0"/>
                <w:numId w:val="3"/>
              </w:numPr>
              <w:spacing w:after="0" w:line="240" w:lineRule="auto"/>
              <w:ind w:left="291" w:hanging="284"/>
              <w:rPr>
                <w:rFonts w:ascii="Gill Sans MT" w:hAnsi="Gill Sans MT" w:cs="Arial"/>
              </w:rPr>
            </w:pPr>
            <w:r>
              <w:rPr>
                <w:rFonts w:ascii="Gill Sans MT" w:hAnsi="Gill Sans MT" w:cs="Arial"/>
              </w:rPr>
              <w:t>Actively e</w:t>
            </w:r>
            <w:r w:rsidR="000708CD">
              <w:rPr>
                <w:rFonts w:ascii="Gill Sans MT" w:hAnsi="Gill Sans MT" w:cs="Arial"/>
              </w:rPr>
              <w:t xml:space="preserve">ngage with external industry bodies as required. Ensure </w:t>
            </w:r>
            <w:r>
              <w:rPr>
                <w:rFonts w:ascii="Gill Sans MT" w:hAnsi="Gill Sans MT" w:cs="Arial"/>
              </w:rPr>
              <w:t xml:space="preserve">dissemination of information is completed </w:t>
            </w:r>
            <w:r w:rsidR="005B71EA">
              <w:rPr>
                <w:rFonts w:ascii="Gill Sans MT" w:hAnsi="Gill Sans MT" w:cs="Arial"/>
              </w:rPr>
              <w:t>as required</w:t>
            </w:r>
          </w:p>
          <w:p w14:paraId="77194CB0"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Oversee the collation of report of out of specifications results to customers ensuring the laboratory procedures and customer requirements are complied with.</w:t>
            </w:r>
          </w:p>
          <w:p w14:paraId="35481ADD"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Oversee the communication of suspect and detected Listeria and Salmonella results and deal with anomalous results as appropriate.</w:t>
            </w:r>
          </w:p>
          <w:p w14:paraId="412464AC"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Authorise and release sensitive results, liaising with and advising customers where necessary.</w:t>
            </w:r>
          </w:p>
          <w:p w14:paraId="5378C3A0"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lastRenderedPageBreak/>
              <w:t>Lead and motivate Managers promoting communication between all departments and between weekend and weekday staff.</w:t>
            </w:r>
          </w:p>
          <w:p w14:paraId="1E9B2CAC"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proofErr w:type="gramStart"/>
            <w:r w:rsidRPr="00F66EBA">
              <w:rPr>
                <w:rFonts w:ascii="Gill Sans MT" w:hAnsi="Gill Sans MT" w:cs="Arial"/>
              </w:rPr>
              <w:t>Ensure effective supervision of subordinates at all times</w:t>
            </w:r>
            <w:proofErr w:type="gramEnd"/>
            <w:r w:rsidRPr="00F66EBA">
              <w:rPr>
                <w:rFonts w:ascii="Gill Sans MT" w:hAnsi="Gill Sans MT" w:cs="Arial"/>
              </w:rPr>
              <w:t>, managing disciplinary procedures where necessary.</w:t>
            </w:r>
          </w:p>
          <w:p w14:paraId="19DD8B42" w14:textId="386B8210"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Arrange PD</w:t>
            </w:r>
            <w:r>
              <w:rPr>
                <w:rFonts w:ascii="Gill Sans MT" w:hAnsi="Gill Sans MT" w:cs="Arial"/>
              </w:rPr>
              <w:t>P</w:t>
            </w:r>
            <w:r w:rsidRPr="00F66EBA">
              <w:rPr>
                <w:rFonts w:ascii="Gill Sans MT" w:hAnsi="Gill Sans MT" w:cs="Arial"/>
              </w:rPr>
              <w:t>s with staff, setting objectives and reviewing progress at regular intervals.  Follow the absence procedure and communicate to relevant parties when people are off sick.  Be aware of the businesses disciplinary procedure and implement when necessary.</w:t>
            </w:r>
          </w:p>
          <w:p w14:paraId="606250E8"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Participate in the staff recruitment ensuring individuals of the correct calibre are employed.</w:t>
            </w:r>
          </w:p>
          <w:p w14:paraId="006E7D4A" w14:textId="3C6CEA2D"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To complete all relevant documentation for new starters ensuring that contracts etc. are sent out </w:t>
            </w:r>
            <w:r w:rsidR="0072620C">
              <w:rPr>
                <w:rFonts w:ascii="Gill Sans MT" w:hAnsi="Gill Sans MT" w:cs="Arial"/>
              </w:rPr>
              <w:t>promptly</w:t>
            </w:r>
            <w:r w:rsidRPr="00F66EBA">
              <w:rPr>
                <w:rFonts w:ascii="Gill Sans MT" w:hAnsi="Gill Sans MT" w:cs="Arial"/>
              </w:rPr>
              <w:t>.</w:t>
            </w:r>
          </w:p>
          <w:p w14:paraId="6D4AC787" w14:textId="17678FAD" w:rsidR="00BB3CF5" w:rsidRPr="0072620C" w:rsidRDefault="00BB3CF5" w:rsidP="00C30787">
            <w:pPr>
              <w:pStyle w:val="ListParagraph"/>
              <w:numPr>
                <w:ilvl w:val="0"/>
                <w:numId w:val="3"/>
              </w:numPr>
              <w:spacing w:after="0" w:line="240" w:lineRule="auto"/>
              <w:ind w:left="291" w:hanging="284"/>
              <w:rPr>
                <w:rFonts w:ascii="Gill Sans MT" w:hAnsi="Gill Sans MT" w:cs="Arial"/>
              </w:rPr>
            </w:pPr>
            <w:r w:rsidRPr="0072620C">
              <w:rPr>
                <w:rFonts w:ascii="Gill Sans MT" w:hAnsi="Gill Sans MT" w:cs="Arial"/>
              </w:rPr>
              <w:t>Deputise for the General Manager</w:t>
            </w:r>
            <w:r w:rsidR="0072620C">
              <w:rPr>
                <w:rFonts w:ascii="Gill Sans MT" w:hAnsi="Gill Sans MT" w:cs="Arial"/>
              </w:rPr>
              <w:t xml:space="preserve"> as required</w:t>
            </w:r>
          </w:p>
          <w:p w14:paraId="6322D9CE"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Ensure that all accountable areas are </w:t>
            </w:r>
            <w:proofErr w:type="gramStart"/>
            <w:r w:rsidRPr="00F66EBA">
              <w:rPr>
                <w:rFonts w:ascii="Gill Sans MT" w:hAnsi="Gill Sans MT" w:cs="Arial"/>
              </w:rPr>
              <w:t>managed within the financial and budgeted resources at all times</w:t>
            </w:r>
            <w:proofErr w:type="gramEnd"/>
            <w:r w:rsidRPr="00F66EBA">
              <w:rPr>
                <w:rFonts w:ascii="Gill Sans MT" w:hAnsi="Gill Sans MT" w:cs="Arial"/>
              </w:rPr>
              <w:t>.</w:t>
            </w:r>
          </w:p>
          <w:p w14:paraId="7170BA6B"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Communicate relevant information concisely and proficiently to the team.</w:t>
            </w:r>
          </w:p>
          <w:p w14:paraId="53BAA5C0" w14:textId="77777777"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Maintain good relations with laboratory customers and visit customers where necessary.</w:t>
            </w:r>
          </w:p>
          <w:p w14:paraId="4D2FCBE5" w14:textId="1066FEC9" w:rsidR="00BB3CF5" w:rsidRPr="00F66EBA" w:rsidRDefault="00AE3835" w:rsidP="00BB3CF5">
            <w:pPr>
              <w:pStyle w:val="ListParagraph"/>
              <w:numPr>
                <w:ilvl w:val="0"/>
                <w:numId w:val="3"/>
              </w:numPr>
              <w:spacing w:after="0" w:line="240" w:lineRule="auto"/>
              <w:ind w:left="291" w:hanging="284"/>
              <w:rPr>
                <w:rFonts w:ascii="Gill Sans MT" w:hAnsi="Gill Sans MT" w:cs="Arial"/>
              </w:rPr>
            </w:pPr>
            <w:r>
              <w:rPr>
                <w:rFonts w:ascii="Gill Sans MT" w:hAnsi="Gill Sans MT" w:cs="Arial"/>
              </w:rPr>
              <w:t>Where appropriate</w:t>
            </w:r>
            <w:r w:rsidR="005538B7">
              <w:rPr>
                <w:rFonts w:ascii="Gill Sans MT" w:hAnsi="Gill Sans MT" w:cs="Arial"/>
              </w:rPr>
              <w:t>,</w:t>
            </w:r>
            <w:r>
              <w:rPr>
                <w:rFonts w:ascii="Gill Sans MT" w:hAnsi="Gill Sans MT" w:cs="Arial"/>
              </w:rPr>
              <w:t xml:space="preserve"> participate</w:t>
            </w:r>
            <w:r w:rsidR="00BB3CF5" w:rsidRPr="00F66EBA">
              <w:rPr>
                <w:rFonts w:ascii="Gill Sans MT" w:hAnsi="Gill Sans MT" w:cs="Arial"/>
              </w:rPr>
              <w:t xml:space="preserve"> in board meetings; communicate the key issues of the laboratory.</w:t>
            </w:r>
          </w:p>
          <w:p w14:paraId="550EDA08" w14:textId="77777777" w:rsidR="00BB3CF5"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Be responsible for health and safety in the department and enforce safe practices of work and participate in the management of risk assessments and COSHH</w:t>
            </w:r>
          </w:p>
          <w:p w14:paraId="7145DAA1" w14:textId="73D226B9" w:rsidR="000F37FE" w:rsidRPr="00F66EBA" w:rsidRDefault="008259BA" w:rsidP="00BB3CF5">
            <w:pPr>
              <w:pStyle w:val="ListParagraph"/>
              <w:numPr>
                <w:ilvl w:val="0"/>
                <w:numId w:val="3"/>
              </w:numPr>
              <w:spacing w:after="0" w:line="240" w:lineRule="auto"/>
              <w:ind w:left="291" w:hanging="284"/>
              <w:rPr>
                <w:rFonts w:ascii="Gill Sans MT" w:hAnsi="Gill Sans MT" w:cs="Arial"/>
              </w:rPr>
            </w:pPr>
            <w:r>
              <w:rPr>
                <w:rFonts w:ascii="Gill Sans MT" w:hAnsi="Gill Sans MT" w:cs="Arial"/>
              </w:rPr>
              <w:t>Promote a culture of health and safety within the laboratory</w:t>
            </w:r>
            <w:r w:rsidR="00D17731">
              <w:rPr>
                <w:rFonts w:ascii="Gill Sans MT" w:hAnsi="Gill Sans MT" w:cs="Arial"/>
              </w:rPr>
              <w:t>,</w:t>
            </w:r>
            <w:r>
              <w:rPr>
                <w:rFonts w:ascii="Gill Sans MT" w:hAnsi="Gill Sans MT" w:cs="Arial"/>
              </w:rPr>
              <w:t xml:space="preserve"> ensuring a safe working environment for all colleagues </w:t>
            </w:r>
          </w:p>
          <w:p w14:paraId="6DEB716C" w14:textId="57505D44"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 xml:space="preserve">Participate in managers’ meetings, raising issues, </w:t>
            </w:r>
            <w:r w:rsidR="005538B7">
              <w:rPr>
                <w:rFonts w:ascii="Gill Sans MT" w:hAnsi="Gill Sans MT" w:cs="Arial"/>
              </w:rPr>
              <w:t>problem-solving</w:t>
            </w:r>
            <w:r w:rsidRPr="00F66EBA">
              <w:rPr>
                <w:rFonts w:ascii="Gill Sans MT" w:hAnsi="Gill Sans MT" w:cs="Arial"/>
              </w:rPr>
              <w:t xml:space="preserve"> and dealing with queries as they</w:t>
            </w:r>
            <w:r>
              <w:rPr>
                <w:rFonts w:ascii="Gill Sans MT" w:hAnsi="Gill Sans MT" w:cs="Arial"/>
              </w:rPr>
              <w:t xml:space="preserve"> arise.  Communicating back to s</w:t>
            </w:r>
            <w:r w:rsidRPr="00F66EBA">
              <w:rPr>
                <w:rFonts w:ascii="Gill Sans MT" w:hAnsi="Gill Sans MT" w:cs="Arial"/>
              </w:rPr>
              <w:t>enior management where relevant.</w:t>
            </w:r>
          </w:p>
          <w:p w14:paraId="35B14CAC" w14:textId="55461130" w:rsidR="00BB3CF5" w:rsidRPr="00F66EBA" w:rsidRDefault="00BB3CF5" w:rsidP="00BB3CF5">
            <w:pPr>
              <w:pStyle w:val="ListParagraph"/>
              <w:numPr>
                <w:ilvl w:val="0"/>
                <w:numId w:val="3"/>
              </w:numPr>
              <w:spacing w:after="0" w:line="240" w:lineRule="auto"/>
              <w:ind w:left="291" w:hanging="284"/>
              <w:rPr>
                <w:rFonts w:ascii="Gill Sans MT" w:hAnsi="Gill Sans MT" w:cs="Arial"/>
              </w:rPr>
            </w:pPr>
            <w:r w:rsidRPr="00F66EBA">
              <w:rPr>
                <w:rFonts w:ascii="Gill Sans MT" w:hAnsi="Gill Sans MT" w:cs="Arial"/>
              </w:rPr>
              <w:t>Ensure building security in accordance with the company policy, leaving the building locked and alarmed at the end of the day</w:t>
            </w:r>
          </w:p>
          <w:p w14:paraId="43F75E06" w14:textId="00A871DF" w:rsidR="00BB3CF5" w:rsidRPr="001A3D29" w:rsidRDefault="00BB3CF5" w:rsidP="00BB3CF5">
            <w:pPr>
              <w:rPr>
                <w:rFonts w:ascii="Gill Sans MT" w:hAnsi="Gill Sans MT" w:cs="Arial"/>
              </w:rPr>
            </w:pPr>
          </w:p>
        </w:tc>
      </w:tr>
      <w:tr w:rsidR="00BB3CF5" w:rsidRPr="00302A74" w14:paraId="59C8D32B" w14:textId="77777777" w:rsidTr="006A3308">
        <w:trPr>
          <w:trHeight w:val="397"/>
        </w:trPr>
        <w:tc>
          <w:tcPr>
            <w:tcW w:w="10187" w:type="dxa"/>
            <w:gridSpan w:val="2"/>
            <w:shd w:val="clear" w:color="auto" w:fill="31849B" w:themeFill="accent5" w:themeFillShade="BF"/>
            <w:vAlign w:val="center"/>
          </w:tcPr>
          <w:p w14:paraId="18002CF1" w14:textId="77777777" w:rsidR="00BB3CF5" w:rsidRPr="00302A74" w:rsidRDefault="00BB3CF5" w:rsidP="00BB3CF5">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lastRenderedPageBreak/>
              <w:t>QUALIFICATIONS, EXPERIENCE, TECHNICAL SKILLS / KNOWLEDGE</w:t>
            </w:r>
          </w:p>
        </w:tc>
      </w:tr>
      <w:tr w:rsidR="00BB3CF5" w:rsidRPr="001A3D29" w14:paraId="1E0516CF" w14:textId="77777777" w:rsidTr="00302A74">
        <w:trPr>
          <w:trHeight w:val="240"/>
        </w:trPr>
        <w:tc>
          <w:tcPr>
            <w:tcW w:w="10187" w:type="dxa"/>
            <w:gridSpan w:val="2"/>
          </w:tcPr>
          <w:p w14:paraId="4E7D27C2" w14:textId="77777777" w:rsidR="00BB3CF5" w:rsidRPr="001A3D29" w:rsidRDefault="00BB3CF5" w:rsidP="00BB3CF5">
            <w:pPr>
              <w:rPr>
                <w:rFonts w:ascii="Gill Sans MT" w:eastAsia="Arial" w:hAnsi="Gill Sans MT" w:cs="Arial"/>
                <w:color w:val="FFFFFF"/>
              </w:rPr>
            </w:pPr>
          </w:p>
          <w:p w14:paraId="72DE431E" w14:textId="77777777" w:rsidR="0073489A" w:rsidRDefault="00BB3CF5" w:rsidP="00BB3CF5">
            <w:pPr>
              <w:pStyle w:val="ListParagraph"/>
              <w:numPr>
                <w:ilvl w:val="0"/>
                <w:numId w:val="4"/>
              </w:numPr>
              <w:spacing w:after="0" w:line="240" w:lineRule="auto"/>
              <w:rPr>
                <w:rFonts w:ascii="Gill Sans MT" w:hAnsi="Gill Sans MT" w:cs="Tahoma"/>
              </w:rPr>
            </w:pPr>
            <w:r w:rsidRPr="00F66EBA">
              <w:rPr>
                <w:rFonts w:ascii="Gill Sans MT" w:hAnsi="Gill Sans MT" w:cs="Tahoma"/>
              </w:rPr>
              <w:t xml:space="preserve">Degree, HND or equivalent in </w:t>
            </w:r>
            <w:r w:rsidR="0073489A">
              <w:rPr>
                <w:rFonts w:ascii="Gill Sans MT" w:hAnsi="Gill Sans MT" w:cs="Tahoma"/>
              </w:rPr>
              <w:t>science-based</w:t>
            </w:r>
            <w:r w:rsidRPr="00F66EBA">
              <w:rPr>
                <w:rFonts w:ascii="Gill Sans MT" w:hAnsi="Gill Sans MT" w:cs="Tahoma"/>
              </w:rPr>
              <w:t xml:space="preserve"> subjects</w:t>
            </w:r>
            <w:r w:rsidR="000E486F">
              <w:rPr>
                <w:rFonts w:ascii="Gill Sans MT" w:hAnsi="Gill Sans MT" w:cs="Tahoma"/>
              </w:rPr>
              <w:t xml:space="preserve"> is preferred</w:t>
            </w:r>
          </w:p>
          <w:p w14:paraId="4C1B0EA9" w14:textId="07002C5E" w:rsidR="00BB3CF5" w:rsidRPr="00F66EBA" w:rsidRDefault="0073489A" w:rsidP="00BB3CF5">
            <w:pPr>
              <w:pStyle w:val="ListParagraph"/>
              <w:numPr>
                <w:ilvl w:val="0"/>
                <w:numId w:val="4"/>
              </w:numPr>
              <w:spacing w:after="0" w:line="240" w:lineRule="auto"/>
              <w:rPr>
                <w:rFonts w:ascii="Gill Sans MT" w:hAnsi="Gill Sans MT" w:cs="Tahoma"/>
              </w:rPr>
            </w:pPr>
            <w:r>
              <w:rPr>
                <w:rFonts w:ascii="Gill Sans MT" w:hAnsi="Gill Sans MT" w:cs="Tahoma"/>
              </w:rPr>
              <w:t xml:space="preserve">Proven management experience </w:t>
            </w:r>
            <w:r w:rsidR="000E486F">
              <w:rPr>
                <w:rFonts w:ascii="Gill Sans MT" w:hAnsi="Gill Sans MT" w:cs="Tahoma"/>
              </w:rPr>
              <w:t xml:space="preserve"> </w:t>
            </w:r>
          </w:p>
          <w:p w14:paraId="5235A3F0" w14:textId="36A5E7E5" w:rsidR="00BB3CF5" w:rsidRPr="00F66EBA" w:rsidRDefault="00BB3CF5" w:rsidP="00BB3CF5">
            <w:pPr>
              <w:pStyle w:val="ListParagraph"/>
              <w:numPr>
                <w:ilvl w:val="0"/>
                <w:numId w:val="4"/>
              </w:numPr>
              <w:spacing w:after="0" w:line="240" w:lineRule="auto"/>
              <w:rPr>
                <w:rFonts w:ascii="Gill Sans MT" w:hAnsi="Gill Sans MT" w:cs="Tahoma"/>
              </w:rPr>
            </w:pPr>
            <w:r>
              <w:rPr>
                <w:rFonts w:ascii="Gill Sans MT" w:hAnsi="Gill Sans MT" w:cs="Tahoma"/>
              </w:rPr>
              <w:t xml:space="preserve">Technical food microbiology </w:t>
            </w:r>
            <w:r w:rsidRPr="00F66EBA">
              <w:rPr>
                <w:rFonts w:ascii="Gill Sans MT" w:hAnsi="Gill Sans MT" w:cs="Tahoma"/>
              </w:rPr>
              <w:t>experience</w:t>
            </w:r>
          </w:p>
          <w:p w14:paraId="7F0711E8" w14:textId="3573CD91" w:rsidR="00BB3CF5" w:rsidRDefault="00BB3CF5" w:rsidP="00BB3CF5">
            <w:pPr>
              <w:pStyle w:val="ListParagraph"/>
              <w:numPr>
                <w:ilvl w:val="0"/>
                <w:numId w:val="4"/>
              </w:numPr>
              <w:spacing w:after="0" w:line="240" w:lineRule="auto"/>
              <w:rPr>
                <w:rFonts w:ascii="Gill Sans MT" w:hAnsi="Gill Sans MT" w:cs="Tahoma"/>
              </w:rPr>
            </w:pPr>
            <w:r w:rsidRPr="00F66EBA">
              <w:rPr>
                <w:rFonts w:ascii="Gill Sans MT" w:hAnsi="Gill Sans MT" w:cs="Tahoma"/>
              </w:rPr>
              <w:t>Computer Literate</w:t>
            </w:r>
          </w:p>
          <w:p w14:paraId="36A20067" w14:textId="351407CA" w:rsidR="00BB3CF5" w:rsidRDefault="00BB3CF5" w:rsidP="00BB3CF5">
            <w:pPr>
              <w:pStyle w:val="ListParagraph"/>
              <w:numPr>
                <w:ilvl w:val="0"/>
                <w:numId w:val="4"/>
              </w:numPr>
              <w:spacing w:after="0" w:line="240" w:lineRule="auto"/>
              <w:rPr>
                <w:rFonts w:ascii="Gill Sans MT" w:hAnsi="Gill Sans MT" w:cs="Tahoma"/>
              </w:rPr>
            </w:pPr>
            <w:r>
              <w:rPr>
                <w:rFonts w:ascii="Gill Sans MT" w:hAnsi="Gill Sans MT" w:cs="Tahoma"/>
              </w:rPr>
              <w:t>Project management experience</w:t>
            </w:r>
          </w:p>
          <w:p w14:paraId="542B92F8" w14:textId="6DF372ED" w:rsidR="00BB3CF5" w:rsidRPr="003B37EB" w:rsidRDefault="00BB3CF5" w:rsidP="00BB3CF5">
            <w:pPr>
              <w:pStyle w:val="ListParagraph"/>
              <w:numPr>
                <w:ilvl w:val="0"/>
                <w:numId w:val="4"/>
              </w:numPr>
              <w:spacing w:after="0" w:line="240" w:lineRule="auto"/>
              <w:rPr>
                <w:rFonts w:ascii="Gill Sans MT" w:eastAsia="Arial" w:hAnsi="Gill Sans MT" w:cs="Arial"/>
              </w:rPr>
            </w:pPr>
            <w:r w:rsidRPr="003B37EB">
              <w:rPr>
                <w:rFonts w:ascii="Gill Sans MT" w:eastAsia="Arial" w:hAnsi="Gill Sans MT" w:cs="Arial"/>
              </w:rPr>
              <w:t>Proven track record of managing teams to include experience in the completion of staff appraisals</w:t>
            </w:r>
            <w:r>
              <w:rPr>
                <w:rFonts w:ascii="Gill Sans MT" w:eastAsia="Arial" w:hAnsi="Gill Sans MT" w:cs="Arial"/>
              </w:rPr>
              <w:t xml:space="preserve"> and staff performance</w:t>
            </w:r>
            <w:r w:rsidRPr="003B37EB">
              <w:rPr>
                <w:rFonts w:ascii="Gill Sans MT" w:eastAsia="Arial" w:hAnsi="Gill Sans MT" w:cs="Arial"/>
              </w:rPr>
              <w:t>.</w:t>
            </w:r>
          </w:p>
          <w:p w14:paraId="26B20E16" w14:textId="77777777" w:rsidR="00BB3CF5" w:rsidRPr="003B37EB" w:rsidRDefault="00BB3CF5" w:rsidP="00BB3CF5">
            <w:pPr>
              <w:pStyle w:val="ListParagraph"/>
              <w:numPr>
                <w:ilvl w:val="0"/>
                <w:numId w:val="4"/>
              </w:numPr>
              <w:spacing w:after="0" w:line="240" w:lineRule="auto"/>
              <w:rPr>
                <w:rFonts w:ascii="Gill Sans MT" w:eastAsia="Arial" w:hAnsi="Gill Sans MT" w:cs="Arial"/>
              </w:rPr>
            </w:pPr>
            <w:r w:rsidRPr="003B37EB">
              <w:rPr>
                <w:rFonts w:ascii="Gill Sans MT" w:eastAsia="Arial" w:hAnsi="Gill Sans MT" w:cs="Arial"/>
              </w:rPr>
              <w:t>Proven track record in cost control, health &amp; safety, departmental quality systems and change management.</w:t>
            </w:r>
          </w:p>
          <w:p w14:paraId="3662EB85" w14:textId="6FEC1531" w:rsidR="00BB3CF5" w:rsidRPr="00F66EBA" w:rsidRDefault="00BB3CF5" w:rsidP="00BB3CF5">
            <w:pPr>
              <w:pStyle w:val="ListParagraph"/>
              <w:numPr>
                <w:ilvl w:val="0"/>
                <w:numId w:val="4"/>
              </w:numPr>
              <w:spacing w:after="0" w:line="240" w:lineRule="auto"/>
              <w:rPr>
                <w:rFonts w:ascii="Gill Sans MT" w:hAnsi="Gill Sans MT" w:cs="Tahoma"/>
              </w:rPr>
            </w:pPr>
            <w:r w:rsidRPr="00F66EBA">
              <w:rPr>
                <w:rFonts w:ascii="Gill Sans MT" w:hAnsi="Gill Sans MT" w:cs="Tahoma"/>
              </w:rPr>
              <w:t xml:space="preserve">Supervisory/Management </w:t>
            </w:r>
            <w:r>
              <w:rPr>
                <w:rFonts w:ascii="Gill Sans MT" w:hAnsi="Gill Sans MT" w:cs="Tahoma"/>
              </w:rPr>
              <w:t>Experience</w:t>
            </w:r>
          </w:p>
          <w:p w14:paraId="528CA309" w14:textId="5FC749E3" w:rsidR="00BB3CF5" w:rsidRPr="00690171" w:rsidRDefault="00BB3CF5" w:rsidP="00BB3CF5">
            <w:pPr>
              <w:pStyle w:val="ListParagraph"/>
              <w:numPr>
                <w:ilvl w:val="0"/>
                <w:numId w:val="4"/>
              </w:numPr>
              <w:spacing w:after="0" w:line="240" w:lineRule="auto"/>
              <w:rPr>
                <w:rFonts w:ascii="Gill Sans MT" w:eastAsia="Arial" w:hAnsi="Gill Sans MT" w:cs="Arial"/>
              </w:rPr>
            </w:pPr>
            <w:r w:rsidRPr="00F66EBA">
              <w:rPr>
                <w:rFonts w:ascii="Gill Sans MT" w:hAnsi="Gill Sans MT" w:cs="Tahoma"/>
              </w:rPr>
              <w:t xml:space="preserve">Current Driving Licence </w:t>
            </w:r>
          </w:p>
          <w:p w14:paraId="45566247" w14:textId="77777777" w:rsidR="00BB3CF5" w:rsidRPr="001A3D29" w:rsidRDefault="00BB3CF5" w:rsidP="00BB3CF5">
            <w:pPr>
              <w:rPr>
                <w:rFonts w:ascii="Gill Sans MT" w:eastAsia="Arial" w:hAnsi="Gill Sans MT" w:cs="Arial"/>
                <w:color w:val="FFFFFF"/>
              </w:rPr>
            </w:pPr>
          </w:p>
        </w:tc>
      </w:tr>
      <w:tr w:rsidR="00BB3CF5" w:rsidRPr="0022640A" w14:paraId="391E2846" w14:textId="77777777" w:rsidTr="006A3308">
        <w:trPr>
          <w:trHeight w:val="397"/>
        </w:trPr>
        <w:tc>
          <w:tcPr>
            <w:tcW w:w="10187" w:type="dxa"/>
            <w:gridSpan w:val="2"/>
            <w:shd w:val="clear" w:color="auto" w:fill="31849B" w:themeFill="accent5" w:themeFillShade="BF"/>
            <w:vAlign w:val="center"/>
          </w:tcPr>
          <w:p w14:paraId="4448D4F2" w14:textId="55BEC802" w:rsidR="00BB3CF5" w:rsidRPr="0022640A" w:rsidRDefault="00BB3CF5" w:rsidP="00BB3CF5">
            <w:pPr>
              <w:rPr>
                <w:rFonts w:ascii="Gill Sans MT" w:eastAsia="Arial" w:hAnsi="Gill Sans MT" w:cs="Arial"/>
                <w:b/>
                <w:sz w:val="22"/>
                <w:szCs w:val="22"/>
              </w:rPr>
            </w:pPr>
            <w:r w:rsidRPr="0022640A">
              <w:rPr>
                <w:rFonts w:ascii="Gill Sans MT" w:eastAsia="Arial" w:hAnsi="Gill Sans MT" w:cs="Arial"/>
                <w:b/>
                <w:color w:val="FFFFFF"/>
                <w:sz w:val="22"/>
                <w:szCs w:val="22"/>
              </w:rPr>
              <w:t>COMPETENCIES, ATTRIBUTES &amp; BEHAVIOURS FOR SUCCESS</w:t>
            </w:r>
          </w:p>
        </w:tc>
      </w:tr>
      <w:tr w:rsidR="00BB3CF5" w:rsidRPr="002E2A39" w14:paraId="6FD4EC9C" w14:textId="51BBA68C" w:rsidTr="006A3308">
        <w:trPr>
          <w:trHeight w:val="397"/>
        </w:trPr>
        <w:tc>
          <w:tcPr>
            <w:tcW w:w="10187" w:type="dxa"/>
            <w:gridSpan w:val="2"/>
            <w:shd w:val="clear" w:color="auto" w:fill="92CDDC" w:themeFill="accent5" w:themeFillTint="99"/>
            <w:vAlign w:val="center"/>
          </w:tcPr>
          <w:p w14:paraId="26F12BD7" w14:textId="4F0CC46B" w:rsidR="00BB3CF5" w:rsidRPr="002E2A39" w:rsidRDefault="00BB3CF5" w:rsidP="00BB3CF5">
            <w:pPr>
              <w:rPr>
                <w:rFonts w:ascii="Gill Sans MT" w:eastAsia="Arial" w:hAnsi="Gill Sans MT" w:cs="Arial"/>
                <w:b/>
                <w:color w:val="auto"/>
                <w:sz w:val="22"/>
                <w:szCs w:val="22"/>
              </w:rPr>
            </w:pPr>
            <w:r w:rsidRPr="002E2A39">
              <w:rPr>
                <w:rFonts w:ascii="Gill Sans MT" w:eastAsia="Arial" w:hAnsi="Gill Sans MT" w:cs="Arial"/>
                <w:b/>
                <w:color w:val="auto"/>
                <w:sz w:val="22"/>
                <w:szCs w:val="22"/>
              </w:rPr>
              <w:t>CORE WAYS OF WORKING</w:t>
            </w:r>
          </w:p>
        </w:tc>
      </w:tr>
      <w:tr w:rsidR="00BB3CF5" w:rsidRPr="002E2A39" w14:paraId="10DCFB0C" w14:textId="0D2BAEED" w:rsidTr="006A3308">
        <w:trPr>
          <w:trHeight w:val="397"/>
        </w:trPr>
        <w:tc>
          <w:tcPr>
            <w:tcW w:w="2565" w:type="dxa"/>
            <w:shd w:val="clear" w:color="auto" w:fill="DAEEF3" w:themeFill="accent5" w:themeFillTint="33"/>
            <w:vAlign w:val="center"/>
          </w:tcPr>
          <w:p w14:paraId="5685FFCD" w14:textId="77777777" w:rsidR="00BB3CF5" w:rsidRPr="002E2A39" w:rsidRDefault="00BB3CF5" w:rsidP="00BB3CF5">
            <w:pPr>
              <w:rPr>
                <w:rFonts w:ascii="Gill Sans MT" w:eastAsia="Arial" w:hAnsi="Gill Sans MT" w:cs="Arial"/>
                <w:b/>
                <w:szCs w:val="22"/>
              </w:rPr>
            </w:pPr>
            <w:r w:rsidRPr="002E2A39">
              <w:rPr>
                <w:rFonts w:ascii="Gill Sans MT" w:eastAsia="Arial" w:hAnsi="Gill Sans MT" w:cs="Arial"/>
                <w:b/>
                <w:szCs w:val="22"/>
              </w:rPr>
              <w:t>Competency</w:t>
            </w:r>
          </w:p>
        </w:tc>
        <w:tc>
          <w:tcPr>
            <w:tcW w:w="7622" w:type="dxa"/>
            <w:shd w:val="clear" w:color="auto" w:fill="DAEEF3" w:themeFill="accent5" w:themeFillTint="33"/>
            <w:vAlign w:val="center"/>
          </w:tcPr>
          <w:p w14:paraId="6DB3414C" w14:textId="37D82E63" w:rsidR="00BB3CF5" w:rsidRPr="002E2A39" w:rsidRDefault="00BB3CF5" w:rsidP="00BB3CF5">
            <w:pPr>
              <w:widowControl w:val="0"/>
              <w:spacing w:line="276" w:lineRule="auto"/>
              <w:rPr>
                <w:rFonts w:ascii="Gill Sans MT" w:eastAsia="Arial" w:hAnsi="Gill Sans MT" w:cs="Arial"/>
                <w:b/>
                <w:szCs w:val="22"/>
              </w:rPr>
            </w:pPr>
            <w:r w:rsidRPr="002E2A39">
              <w:rPr>
                <w:rFonts w:ascii="Gill Sans MT" w:eastAsia="Arial" w:hAnsi="Gill Sans MT" w:cs="Arial"/>
                <w:b/>
                <w:szCs w:val="22"/>
              </w:rPr>
              <w:t>Descriptor</w:t>
            </w:r>
          </w:p>
        </w:tc>
      </w:tr>
      <w:tr w:rsidR="00BB3CF5" w:rsidRPr="008B3B59" w14:paraId="1D2973D5" w14:textId="0BE5F9D6" w:rsidTr="00690171">
        <w:trPr>
          <w:trHeight w:val="1084"/>
        </w:trPr>
        <w:tc>
          <w:tcPr>
            <w:tcW w:w="2565" w:type="dxa"/>
            <w:vAlign w:val="center"/>
          </w:tcPr>
          <w:p w14:paraId="0897A759"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Values People</w:t>
            </w:r>
          </w:p>
        </w:tc>
        <w:tc>
          <w:tcPr>
            <w:tcW w:w="7622" w:type="dxa"/>
            <w:vAlign w:val="center"/>
          </w:tcPr>
          <w:p w14:paraId="3CFBA659" w14:textId="77777777" w:rsidR="00BB3CF5" w:rsidRPr="002E2A39" w:rsidRDefault="00BB3CF5" w:rsidP="00BB3CF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color w:val="auto"/>
                <w:sz w:val="22"/>
                <w:szCs w:val="22"/>
              </w:rPr>
            </w:pPr>
            <w:r w:rsidRPr="002E2A39">
              <w:rPr>
                <w:rFonts w:ascii="Gill Sans MT" w:hAnsi="Gill Sans MT" w:cs="Arial"/>
                <w:iCs/>
                <w:color w:val="auto"/>
                <w:sz w:val="22"/>
                <w:szCs w:val="22"/>
              </w:rPr>
              <w:t xml:space="preserve">Demonstrates the belief that people are our most important asset and central to the success of the organisation. Everybody should be </w:t>
            </w:r>
            <w:proofErr w:type="gramStart"/>
            <w:r w:rsidRPr="002E2A39">
              <w:rPr>
                <w:rFonts w:ascii="Gill Sans MT" w:hAnsi="Gill Sans MT" w:cs="Arial"/>
                <w:iCs/>
                <w:color w:val="auto"/>
                <w:sz w:val="22"/>
                <w:szCs w:val="22"/>
              </w:rPr>
              <w:t>treated with dignity and respect at all times</w:t>
            </w:r>
            <w:proofErr w:type="gramEnd"/>
            <w:r w:rsidRPr="002E2A39">
              <w:rPr>
                <w:rFonts w:ascii="Gill Sans MT" w:hAnsi="Gill Sans MT" w:cs="Arial"/>
                <w:iCs/>
                <w:color w:val="auto"/>
                <w:sz w:val="22"/>
                <w:szCs w:val="22"/>
              </w:rPr>
              <w:t>.</w:t>
            </w:r>
          </w:p>
        </w:tc>
      </w:tr>
      <w:tr w:rsidR="00BB3CF5" w:rsidRPr="008B3B59" w14:paraId="19AFD67B" w14:textId="097A6B4F" w:rsidTr="00AF1401">
        <w:trPr>
          <w:trHeight w:val="850"/>
        </w:trPr>
        <w:tc>
          <w:tcPr>
            <w:tcW w:w="2565" w:type="dxa"/>
            <w:vAlign w:val="center"/>
          </w:tcPr>
          <w:p w14:paraId="5A4D8180"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Customer Focus</w:t>
            </w:r>
          </w:p>
        </w:tc>
        <w:tc>
          <w:tcPr>
            <w:tcW w:w="7622" w:type="dxa"/>
            <w:vAlign w:val="center"/>
          </w:tcPr>
          <w:p w14:paraId="6A6E0482" w14:textId="77777777" w:rsidR="00BB3CF5" w:rsidRPr="002E2A39" w:rsidRDefault="00BB3CF5" w:rsidP="00BB3CF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lang w:val="en"/>
              </w:rPr>
            </w:pPr>
            <w:r w:rsidRPr="002E2A39">
              <w:rPr>
                <w:rFonts w:ascii="Gill Sans MT" w:hAnsi="Gill Sans MT" w:cs="Arial"/>
                <w:iCs/>
                <w:color w:val="auto"/>
                <w:sz w:val="22"/>
                <w:szCs w:val="22"/>
              </w:rPr>
              <w:t>Demonstrates the understanding that the satisfaction of our internal and external customers is the foundation of our success</w:t>
            </w:r>
          </w:p>
        </w:tc>
      </w:tr>
      <w:tr w:rsidR="00BB3CF5" w:rsidRPr="008B3B59" w14:paraId="7F108539" w14:textId="3F65ABB5" w:rsidTr="00AF1401">
        <w:trPr>
          <w:trHeight w:val="850"/>
        </w:trPr>
        <w:tc>
          <w:tcPr>
            <w:tcW w:w="2565" w:type="dxa"/>
            <w:vAlign w:val="center"/>
          </w:tcPr>
          <w:p w14:paraId="09C3EBB4" w14:textId="77777777" w:rsidR="00BB3CF5" w:rsidRPr="002E2A39" w:rsidRDefault="00BB3CF5" w:rsidP="00BB3CF5">
            <w:pPr>
              <w:rPr>
                <w:rFonts w:ascii="Gill Sans MT" w:eastAsia="Arial" w:hAnsi="Gill Sans MT" w:cs="Arial"/>
                <w:color w:val="auto"/>
                <w:sz w:val="22"/>
                <w:szCs w:val="22"/>
              </w:rPr>
            </w:pPr>
            <w:r w:rsidRPr="002E2A39">
              <w:rPr>
                <w:rFonts w:ascii="Gill Sans MT" w:eastAsia="Arial" w:hAnsi="Gill Sans MT" w:cs="Arial"/>
                <w:color w:val="auto"/>
                <w:sz w:val="22"/>
                <w:szCs w:val="22"/>
              </w:rPr>
              <w:t>Collaborative Team Working</w:t>
            </w:r>
          </w:p>
        </w:tc>
        <w:tc>
          <w:tcPr>
            <w:tcW w:w="7622" w:type="dxa"/>
            <w:vAlign w:val="center"/>
          </w:tcPr>
          <w:p w14:paraId="3C3602A7" w14:textId="77777777" w:rsidR="00BB3CF5" w:rsidRPr="002E2A39" w:rsidRDefault="00BB3CF5" w:rsidP="00BB3CF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rPr>
            </w:pPr>
            <w:r w:rsidRPr="002E2A39">
              <w:rPr>
                <w:rFonts w:ascii="Gill Sans MT" w:hAnsi="Gill Sans MT" w:cs="Arial"/>
                <w:iCs/>
                <w:color w:val="auto"/>
                <w:sz w:val="22"/>
                <w:szCs w:val="22"/>
              </w:rPr>
              <w:t>The willingness to act as part of a team and work towards achieving shared objectives through adopting best practice in line with PQP and Federalism.</w:t>
            </w:r>
          </w:p>
        </w:tc>
      </w:tr>
      <w:tr w:rsidR="00BB3CF5" w:rsidRPr="008B3B59" w14:paraId="12B8964C" w14:textId="54270014" w:rsidTr="00AF1401">
        <w:trPr>
          <w:trHeight w:val="850"/>
        </w:trPr>
        <w:tc>
          <w:tcPr>
            <w:tcW w:w="2565" w:type="dxa"/>
            <w:vAlign w:val="center"/>
          </w:tcPr>
          <w:p w14:paraId="37D3E3A1"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lastRenderedPageBreak/>
              <w:t>Flexibility &amp; Adaptability</w:t>
            </w:r>
          </w:p>
        </w:tc>
        <w:tc>
          <w:tcPr>
            <w:tcW w:w="7622" w:type="dxa"/>
            <w:vAlign w:val="center"/>
          </w:tcPr>
          <w:p w14:paraId="56D05E25" w14:textId="77777777" w:rsidR="00BB3CF5" w:rsidRPr="002E2A39" w:rsidRDefault="00BB3CF5" w:rsidP="00BB3CF5">
            <w:pPr>
              <w:widowControl w:val="0"/>
              <w:rPr>
                <w:rFonts w:ascii="Gill Sans MT" w:eastAsia="Arial" w:hAnsi="Gill Sans MT" w:cs="Arial"/>
                <w:iCs/>
                <w:sz w:val="22"/>
                <w:szCs w:val="22"/>
              </w:rPr>
            </w:pPr>
            <w:r w:rsidRPr="002E2A39">
              <w:rPr>
                <w:rFonts w:ascii="Gill Sans MT" w:eastAsia="Arial" w:hAnsi="Gill Sans MT" w:cs="Arial"/>
                <w:iCs/>
                <w:sz w:val="22"/>
                <w:szCs w:val="22"/>
              </w:rPr>
              <w:t xml:space="preserve">The ability to change and adapt own behaviour or work procedures when there is a change in the work environment, for example </w:t>
            </w:r>
            <w:proofErr w:type="gramStart"/>
            <w:r w:rsidRPr="002E2A39">
              <w:rPr>
                <w:rFonts w:ascii="Gill Sans MT" w:eastAsia="Arial" w:hAnsi="Gill Sans MT" w:cs="Arial"/>
                <w:iCs/>
                <w:sz w:val="22"/>
                <w:szCs w:val="22"/>
              </w:rPr>
              <w:t>as a result of</w:t>
            </w:r>
            <w:proofErr w:type="gramEnd"/>
            <w:r w:rsidRPr="002E2A39">
              <w:rPr>
                <w:rFonts w:ascii="Gill Sans MT" w:eastAsia="Arial" w:hAnsi="Gill Sans MT" w:cs="Arial"/>
                <w:iCs/>
                <w:sz w:val="22"/>
                <w:szCs w:val="22"/>
              </w:rPr>
              <w:t xml:space="preserve"> changing customer needs.</w:t>
            </w:r>
          </w:p>
        </w:tc>
      </w:tr>
      <w:tr w:rsidR="00BB3CF5" w:rsidRPr="008B3B59" w14:paraId="71C241CF" w14:textId="27CA30EE" w:rsidTr="00690171">
        <w:trPr>
          <w:trHeight w:val="1363"/>
        </w:trPr>
        <w:tc>
          <w:tcPr>
            <w:tcW w:w="2565" w:type="dxa"/>
            <w:vAlign w:val="center"/>
          </w:tcPr>
          <w:p w14:paraId="4E6AA7D1"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Initiative &amp; taking ownership</w:t>
            </w:r>
          </w:p>
        </w:tc>
        <w:tc>
          <w:tcPr>
            <w:tcW w:w="7622" w:type="dxa"/>
            <w:vAlign w:val="center"/>
          </w:tcPr>
          <w:p w14:paraId="6CB4DE55" w14:textId="77777777" w:rsidR="00BB3CF5" w:rsidRPr="002E2A39" w:rsidRDefault="00BB3CF5" w:rsidP="00BB3CF5">
            <w:pPr>
              <w:widowControl w:val="0"/>
              <w:rPr>
                <w:rFonts w:ascii="Gill Sans MT" w:eastAsia="Arial" w:hAnsi="Gill Sans MT" w:cs="Arial"/>
                <w:iCs/>
                <w:sz w:val="22"/>
                <w:szCs w:val="22"/>
              </w:rPr>
            </w:pPr>
            <w:r w:rsidRPr="002E2A39">
              <w:rPr>
                <w:rFonts w:ascii="Gill Sans MT" w:eastAsia="Arial" w:hAnsi="Gill Sans MT" w:cs="Arial"/>
                <w:iCs/>
                <w:sz w:val="22"/>
                <w:szCs w:val="22"/>
              </w:rPr>
              <w:t>Steps up to take on personal responsibility and accountability for tasks and actions in line with PQP and Federalism.</w:t>
            </w:r>
          </w:p>
        </w:tc>
      </w:tr>
      <w:tr w:rsidR="00BB3CF5" w:rsidRPr="008B3B59" w14:paraId="2D9EF3B6" w14:textId="77777777" w:rsidTr="006A3308">
        <w:trPr>
          <w:trHeight w:val="397"/>
        </w:trPr>
        <w:tc>
          <w:tcPr>
            <w:tcW w:w="10187" w:type="dxa"/>
            <w:gridSpan w:val="2"/>
            <w:shd w:val="clear" w:color="auto" w:fill="92CDDC" w:themeFill="accent5" w:themeFillTint="99"/>
            <w:vAlign w:val="center"/>
          </w:tcPr>
          <w:p w14:paraId="3DCE47A2" w14:textId="45F96EA8" w:rsidR="00BB3CF5" w:rsidRPr="002E2A39" w:rsidRDefault="00BB3CF5" w:rsidP="00BB3CF5">
            <w:pPr>
              <w:widowControl w:val="0"/>
              <w:spacing w:line="276" w:lineRule="auto"/>
              <w:rPr>
                <w:rFonts w:ascii="Gill Sans MT" w:eastAsia="Arial" w:hAnsi="Gill Sans MT" w:cs="Arial"/>
                <w:b/>
                <w:i/>
                <w:iCs/>
                <w:sz w:val="22"/>
                <w:szCs w:val="22"/>
              </w:rPr>
            </w:pPr>
            <w:r w:rsidRPr="002E2A39">
              <w:rPr>
                <w:rFonts w:ascii="Gill Sans MT" w:eastAsia="Arial" w:hAnsi="Gill Sans MT" w:cs="Arial"/>
                <w:b/>
                <w:sz w:val="22"/>
                <w:szCs w:val="22"/>
              </w:rPr>
              <w:t xml:space="preserve">SENIOR LEADER </w:t>
            </w:r>
          </w:p>
        </w:tc>
      </w:tr>
      <w:tr w:rsidR="00BB3CF5" w:rsidRPr="008B3B59" w14:paraId="33C54892" w14:textId="77777777" w:rsidTr="006A3308">
        <w:trPr>
          <w:trHeight w:val="397"/>
        </w:trPr>
        <w:tc>
          <w:tcPr>
            <w:tcW w:w="2565" w:type="dxa"/>
            <w:shd w:val="clear" w:color="auto" w:fill="DAEEF3" w:themeFill="accent5" w:themeFillTint="33"/>
            <w:vAlign w:val="center"/>
          </w:tcPr>
          <w:p w14:paraId="7BC0F5AE" w14:textId="3B0580DD"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b/>
                <w:szCs w:val="22"/>
              </w:rPr>
              <w:t>Competency</w:t>
            </w:r>
          </w:p>
        </w:tc>
        <w:tc>
          <w:tcPr>
            <w:tcW w:w="7622" w:type="dxa"/>
            <w:shd w:val="clear" w:color="auto" w:fill="DAEEF3" w:themeFill="accent5" w:themeFillTint="33"/>
            <w:vAlign w:val="center"/>
          </w:tcPr>
          <w:p w14:paraId="349E1ADC" w14:textId="5D2D7460" w:rsidR="00BB3CF5" w:rsidRPr="002E2A39" w:rsidRDefault="00BB3CF5" w:rsidP="00BB3CF5">
            <w:pPr>
              <w:widowControl w:val="0"/>
              <w:spacing w:line="276" w:lineRule="auto"/>
              <w:rPr>
                <w:rFonts w:ascii="Gill Sans MT" w:eastAsia="Arial" w:hAnsi="Gill Sans MT" w:cs="Arial"/>
                <w:i/>
                <w:iCs/>
                <w:sz w:val="22"/>
                <w:szCs w:val="22"/>
              </w:rPr>
            </w:pPr>
            <w:r w:rsidRPr="002E2A39">
              <w:rPr>
                <w:rFonts w:ascii="Gill Sans MT" w:eastAsia="Arial" w:hAnsi="Gill Sans MT" w:cs="Arial"/>
                <w:b/>
                <w:szCs w:val="22"/>
              </w:rPr>
              <w:t>Descriptor</w:t>
            </w:r>
          </w:p>
        </w:tc>
      </w:tr>
      <w:tr w:rsidR="00BB3CF5" w:rsidRPr="008B3B59" w14:paraId="489EC2BE" w14:textId="00CB134E" w:rsidTr="00AF1401">
        <w:trPr>
          <w:trHeight w:val="850"/>
        </w:trPr>
        <w:tc>
          <w:tcPr>
            <w:tcW w:w="2565" w:type="dxa"/>
            <w:vAlign w:val="center"/>
          </w:tcPr>
          <w:p w14:paraId="4463A7CC"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People Management</w:t>
            </w:r>
          </w:p>
        </w:tc>
        <w:tc>
          <w:tcPr>
            <w:tcW w:w="7622" w:type="dxa"/>
            <w:vAlign w:val="center"/>
          </w:tcPr>
          <w:p w14:paraId="3E2911DB" w14:textId="77777777" w:rsidR="00BB3CF5" w:rsidRPr="002E2A39" w:rsidRDefault="00BB3CF5" w:rsidP="00BB3CF5">
            <w:pPr>
              <w:widowControl w:val="0"/>
              <w:rPr>
                <w:rFonts w:ascii="Gill Sans MT" w:eastAsia="Arial" w:hAnsi="Gill Sans MT" w:cs="Arial"/>
                <w:sz w:val="22"/>
                <w:szCs w:val="22"/>
              </w:rPr>
            </w:pPr>
            <w:r w:rsidRPr="002E2A39">
              <w:rPr>
                <w:rFonts w:ascii="Gill Sans MT" w:eastAsia="Arial" w:hAnsi="Gill Sans MT" w:cs="Arial"/>
                <w:iCs/>
                <w:sz w:val="22"/>
                <w:szCs w:val="22"/>
              </w:rPr>
              <w:t>The ability to understand people and their motivations, build good relationships with them and help them unlock their potential.</w:t>
            </w:r>
          </w:p>
        </w:tc>
      </w:tr>
      <w:tr w:rsidR="00BB3CF5" w:rsidRPr="008B3B59" w14:paraId="45429AFE" w14:textId="4D048A49" w:rsidTr="00AF1401">
        <w:trPr>
          <w:trHeight w:val="850"/>
        </w:trPr>
        <w:tc>
          <w:tcPr>
            <w:tcW w:w="2565" w:type="dxa"/>
            <w:vAlign w:val="center"/>
          </w:tcPr>
          <w:p w14:paraId="0DA1D81B"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Decision making and judgement</w:t>
            </w:r>
          </w:p>
        </w:tc>
        <w:tc>
          <w:tcPr>
            <w:tcW w:w="7622" w:type="dxa"/>
            <w:vAlign w:val="center"/>
          </w:tcPr>
          <w:p w14:paraId="14EC3890" w14:textId="77777777" w:rsidR="00BB3CF5" w:rsidRPr="002E2A39" w:rsidRDefault="00BB3CF5" w:rsidP="00BB3CF5">
            <w:pPr>
              <w:widowControl w:val="0"/>
              <w:rPr>
                <w:rFonts w:ascii="Gill Sans MT" w:eastAsia="Arial" w:hAnsi="Gill Sans MT" w:cs="Arial"/>
                <w:sz w:val="22"/>
                <w:szCs w:val="22"/>
              </w:rPr>
            </w:pPr>
            <w:r w:rsidRPr="002E2A39">
              <w:rPr>
                <w:rFonts w:ascii="Gill Sans MT" w:eastAsia="Arial" w:hAnsi="Gill Sans MT" w:cs="Arial"/>
                <w:iCs/>
                <w:sz w:val="22"/>
                <w:szCs w:val="22"/>
              </w:rPr>
              <w:t xml:space="preserve">In line with our guiding principles of PQP &amp; Federalism, makes timely and informed decisions that </w:t>
            </w:r>
            <w:proofErr w:type="gramStart"/>
            <w:r w:rsidRPr="002E2A39">
              <w:rPr>
                <w:rFonts w:ascii="Gill Sans MT" w:eastAsia="Arial" w:hAnsi="Gill Sans MT" w:cs="Arial"/>
                <w:iCs/>
                <w:sz w:val="22"/>
                <w:szCs w:val="22"/>
              </w:rPr>
              <w:t>take into account</w:t>
            </w:r>
            <w:proofErr w:type="gramEnd"/>
            <w:r w:rsidRPr="002E2A39">
              <w:rPr>
                <w:rFonts w:ascii="Gill Sans MT" w:eastAsia="Arial" w:hAnsi="Gill Sans MT" w:cs="Arial"/>
                <w:iCs/>
                <w:sz w:val="22"/>
                <w:szCs w:val="22"/>
              </w:rPr>
              <w:t xml:space="preserve"> the facts, goals, constraints and risks that keep the organisation moving forward.</w:t>
            </w:r>
          </w:p>
        </w:tc>
      </w:tr>
      <w:tr w:rsidR="00BB3CF5" w:rsidRPr="008B3B59" w14:paraId="15BA1D92" w14:textId="42852EB2" w:rsidTr="00AF1401">
        <w:trPr>
          <w:trHeight w:val="850"/>
        </w:trPr>
        <w:tc>
          <w:tcPr>
            <w:tcW w:w="2565" w:type="dxa"/>
            <w:vAlign w:val="center"/>
          </w:tcPr>
          <w:p w14:paraId="2740E255"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Commercial awareness</w:t>
            </w:r>
          </w:p>
        </w:tc>
        <w:tc>
          <w:tcPr>
            <w:tcW w:w="7622" w:type="dxa"/>
            <w:vAlign w:val="center"/>
          </w:tcPr>
          <w:p w14:paraId="7F37AB78" w14:textId="77777777" w:rsidR="00BB3CF5" w:rsidRPr="002E2A39" w:rsidRDefault="00BB3CF5" w:rsidP="00BB3CF5">
            <w:pPr>
              <w:widowControl w:val="0"/>
              <w:rPr>
                <w:rFonts w:ascii="Gill Sans MT" w:eastAsia="Arial" w:hAnsi="Gill Sans MT" w:cs="Arial"/>
                <w:sz w:val="22"/>
                <w:szCs w:val="22"/>
              </w:rPr>
            </w:pPr>
            <w:r w:rsidRPr="002E2A39">
              <w:rPr>
                <w:rFonts w:ascii="Gill Sans MT" w:eastAsia="Arial" w:hAnsi="Gill Sans MT" w:cs="Arial"/>
                <w:iCs/>
                <w:sz w:val="22"/>
                <w:szCs w:val="22"/>
              </w:rPr>
              <w:t>Demonstrates an understanding of the impact decisions and actions have on the organisation in line with PQP and Federalism.</w:t>
            </w:r>
          </w:p>
        </w:tc>
      </w:tr>
      <w:tr w:rsidR="00BB3CF5" w:rsidRPr="008B3B59" w14:paraId="47EAB916" w14:textId="37FD9A7B" w:rsidTr="00AF1401">
        <w:trPr>
          <w:trHeight w:val="850"/>
        </w:trPr>
        <w:tc>
          <w:tcPr>
            <w:tcW w:w="2565" w:type="dxa"/>
            <w:vAlign w:val="center"/>
          </w:tcPr>
          <w:p w14:paraId="200D3100"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Developing partnerships</w:t>
            </w:r>
          </w:p>
        </w:tc>
        <w:tc>
          <w:tcPr>
            <w:tcW w:w="7622" w:type="dxa"/>
            <w:vAlign w:val="center"/>
          </w:tcPr>
          <w:p w14:paraId="351D8100" w14:textId="77777777" w:rsidR="00BB3CF5" w:rsidRPr="002E2A39" w:rsidRDefault="00BB3CF5" w:rsidP="00BB3CF5">
            <w:pPr>
              <w:widowControl w:val="0"/>
              <w:rPr>
                <w:rFonts w:ascii="Gill Sans MT" w:eastAsia="Arial" w:hAnsi="Gill Sans MT" w:cs="Arial"/>
                <w:iCs/>
                <w:sz w:val="22"/>
                <w:szCs w:val="22"/>
              </w:rPr>
            </w:pPr>
            <w:r w:rsidRPr="002E2A39">
              <w:rPr>
                <w:rFonts w:ascii="Gill Sans MT" w:eastAsia="Arial" w:hAnsi="Gill Sans MT" w:cs="Arial"/>
                <w:iCs/>
                <w:sz w:val="22"/>
                <w:szCs w:val="22"/>
              </w:rPr>
              <w:t>The ability to establish formal and informal relationships inside and outside the organisation, and to anticipate and balance the needs of those whose cooperation is needed for the long-term success of the business.</w:t>
            </w:r>
          </w:p>
        </w:tc>
      </w:tr>
      <w:tr w:rsidR="00BB3CF5" w:rsidRPr="008B3B59" w14:paraId="46C12BE2" w14:textId="310977D6" w:rsidTr="00AF1401">
        <w:trPr>
          <w:trHeight w:val="850"/>
        </w:trPr>
        <w:tc>
          <w:tcPr>
            <w:tcW w:w="2565" w:type="dxa"/>
            <w:vAlign w:val="center"/>
          </w:tcPr>
          <w:p w14:paraId="12CB63E7"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Engaging others through change</w:t>
            </w:r>
          </w:p>
        </w:tc>
        <w:tc>
          <w:tcPr>
            <w:tcW w:w="7622" w:type="dxa"/>
            <w:vAlign w:val="center"/>
          </w:tcPr>
          <w:p w14:paraId="1FC43F68" w14:textId="77777777" w:rsidR="00BB3CF5" w:rsidRPr="002E2A39" w:rsidRDefault="00BB3CF5" w:rsidP="00BB3CF5">
            <w:pPr>
              <w:widowControl w:val="0"/>
              <w:rPr>
                <w:rFonts w:ascii="Gill Sans MT" w:eastAsia="Arial" w:hAnsi="Gill Sans MT" w:cs="Arial"/>
                <w:iCs/>
                <w:sz w:val="22"/>
                <w:szCs w:val="22"/>
              </w:rPr>
            </w:pPr>
            <w:r w:rsidRPr="002E2A39">
              <w:rPr>
                <w:rFonts w:ascii="Gill Sans MT" w:eastAsia="Arial" w:hAnsi="Gill Sans MT" w:cs="Arial"/>
                <w:iCs/>
                <w:sz w:val="22"/>
                <w:szCs w:val="22"/>
              </w:rPr>
              <w:t>The ability to communicate a compelling vision throughout the organisation, generating genuine motivation and commitment and to act as a sponsor of change.</w:t>
            </w:r>
          </w:p>
        </w:tc>
      </w:tr>
      <w:tr w:rsidR="00BB3CF5" w:rsidRPr="008B3B59" w14:paraId="246F17E1" w14:textId="69165107" w:rsidTr="00AF1401">
        <w:trPr>
          <w:trHeight w:val="850"/>
        </w:trPr>
        <w:tc>
          <w:tcPr>
            <w:tcW w:w="2565" w:type="dxa"/>
            <w:vAlign w:val="center"/>
          </w:tcPr>
          <w:p w14:paraId="7BBD524B" w14:textId="77777777" w:rsidR="00BB3CF5" w:rsidRPr="002E2A39" w:rsidRDefault="00BB3CF5" w:rsidP="00BB3CF5">
            <w:pPr>
              <w:rPr>
                <w:rFonts w:ascii="Gill Sans MT" w:eastAsia="Arial" w:hAnsi="Gill Sans MT" w:cs="Arial"/>
                <w:sz w:val="22"/>
                <w:szCs w:val="22"/>
              </w:rPr>
            </w:pPr>
            <w:r w:rsidRPr="002E2A39">
              <w:rPr>
                <w:rFonts w:ascii="Gill Sans MT" w:eastAsia="Arial" w:hAnsi="Gill Sans MT" w:cs="Arial"/>
                <w:sz w:val="22"/>
                <w:szCs w:val="22"/>
              </w:rPr>
              <w:t>Focussing on the future</w:t>
            </w:r>
          </w:p>
        </w:tc>
        <w:tc>
          <w:tcPr>
            <w:tcW w:w="7622" w:type="dxa"/>
            <w:vAlign w:val="center"/>
          </w:tcPr>
          <w:p w14:paraId="290AF53E" w14:textId="77777777" w:rsidR="00BB3CF5" w:rsidRPr="002E2A39" w:rsidRDefault="00BB3CF5" w:rsidP="00BB3CF5">
            <w:pPr>
              <w:widowControl w:val="0"/>
              <w:rPr>
                <w:rFonts w:ascii="Gill Sans MT" w:eastAsia="Arial" w:hAnsi="Gill Sans MT" w:cs="Arial"/>
                <w:iCs/>
                <w:sz w:val="22"/>
                <w:szCs w:val="22"/>
              </w:rPr>
            </w:pPr>
            <w:r w:rsidRPr="002E2A39">
              <w:rPr>
                <w:rFonts w:ascii="Gill Sans MT" w:eastAsia="Arial" w:hAnsi="Gill Sans MT" w:cs="Arial"/>
                <w:iCs/>
                <w:sz w:val="22"/>
                <w:szCs w:val="22"/>
              </w:rPr>
              <w:t xml:space="preserve">Demonstrates enthusiasm about our future by identifying strategic issues, opportunities to drive sustainable, profitable growth, and managing risk. </w:t>
            </w:r>
          </w:p>
        </w:tc>
      </w:tr>
    </w:tbl>
    <w:p w14:paraId="5BB63A6C" w14:textId="5EAFB47C" w:rsidR="000B1E47" w:rsidRDefault="000B1E47" w:rsidP="002E2A39">
      <w:pPr>
        <w:rPr>
          <w:rFonts w:ascii="Gill Sans MT" w:eastAsia="Arial"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082"/>
      </w:tblGrid>
      <w:tr w:rsidR="00690171" w:rsidRPr="0020363A" w14:paraId="77C1EF20" w14:textId="77777777" w:rsidTr="00A62470">
        <w:tc>
          <w:tcPr>
            <w:tcW w:w="10682" w:type="dxa"/>
            <w:gridSpan w:val="2"/>
          </w:tcPr>
          <w:p w14:paraId="3F749D43" w14:textId="77777777" w:rsidR="00690171" w:rsidRPr="00D73954" w:rsidRDefault="00690171" w:rsidP="00A62470">
            <w:pPr>
              <w:rPr>
                <w:rFonts w:ascii="Gill Sans MT" w:hAnsi="Gill Sans MT" w:cs="Arial"/>
                <w:bCs/>
                <w:sz w:val="22"/>
                <w:szCs w:val="22"/>
              </w:rPr>
            </w:pPr>
            <w:r w:rsidRPr="00D73954">
              <w:rPr>
                <w:rFonts w:ascii="Gill Sans MT" w:hAnsi="Gill Sans MT" w:cs="Arial"/>
                <w:bCs/>
                <w:sz w:val="22"/>
                <w:szCs w:val="22"/>
              </w:rPr>
              <w:t>A signed copy of this document is held in the training record</w:t>
            </w:r>
          </w:p>
        </w:tc>
      </w:tr>
      <w:tr w:rsidR="00690171" w:rsidRPr="0020363A" w14:paraId="19A1642F" w14:textId="77777777" w:rsidTr="00A62470">
        <w:tc>
          <w:tcPr>
            <w:tcW w:w="5341" w:type="dxa"/>
          </w:tcPr>
          <w:p w14:paraId="65FF8C05" w14:textId="2EBA7B07" w:rsidR="00690171" w:rsidRPr="00D73954" w:rsidRDefault="00690171" w:rsidP="00A62470">
            <w:pPr>
              <w:rPr>
                <w:rFonts w:ascii="Gill Sans MT" w:hAnsi="Gill Sans MT" w:cs="Arial"/>
                <w:bCs/>
                <w:sz w:val="22"/>
                <w:szCs w:val="22"/>
              </w:rPr>
            </w:pPr>
            <w:r w:rsidRPr="00D73954">
              <w:rPr>
                <w:rFonts w:ascii="Gill Sans MT" w:hAnsi="Gill Sans MT" w:cs="Arial"/>
                <w:bCs/>
                <w:sz w:val="22"/>
                <w:szCs w:val="22"/>
              </w:rPr>
              <w:t xml:space="preserve">Signed by </w:t>
            </w:r>
            <w:r>
              <w:rPr>
                <w:rFonts w:ascii="Gill Sans MT" w:hAnsi="Gill Sans MT" w:cs="Arial"/>
                <w:bCs/>
                <w:sz w:val="22"/>
                <w:szCs w:val="22"/>
              </w:rPr>
              <w:t>Laboratory</w:t>
            </w:r>
            <w:r w:rsidRPr="00D73954">
              <w:rPr>
                <w:rFonts w:ascii="Gill Sans MT" w:hAnsi="Gill Sans MT" w:cs="Arial"/>
                <w:bCs/>
                <w:sz w:val="22"/>
                <w:szCs w:val="22"/>
              </w:rPr>
              <w:t xml:space="preserve"> Manager</w:t>
            </w:r>
          </w:p>
        </w:tc>
        <w:tc>
          <w:tcPr>
            <w:tcW w:w="5341" w:type="dxa"/>
          </w:tcPr>
          <w:p w14:paraId="17AB7D27" w14:textId="77777777" w:rsidR="00690171" w:rsidRPr="00D73954" w:rsidRDefault="00690171" w:rsidP="00A62470">
            <w:pPr>
              <w:rPr>
                <w:rFonts w:ascii="Gill Sans MT" w:hAnsi="Gill Sans MT" w:cs="Arial"/>
                <w:bCs/>
                <w:sz w:val="22"/>
                <w:szCs w:val="22"/>
              </w:rPr>
            </w:pPr>
            <w:r w:rsidRPr="00D73954">
              <w:rPr>
                <w:rFonts w:ascii="Gill Sans MT" w:hAnsi="Gill Sans MT" w:cs="Arial"/>
                <w:bCs/>
                <w:sz w:val="22"/>
                <w:szCs w:val="22"/>
              </w:rPr>
              <w:t>Date</w:t>
            </w:r>
          </w:p>
          <w:p w14:paraId="28ECF2C6" w14:textId="77777777" w:rsidR="00690171" w:rsidRPr="00D73954" w:rsidRDefault="00690171" w:rsidP="00A62470">
            <w:pPr>
              <w:rPr>
                <w:rFonts w:ascii="Gill Sans MT" w:hAnsi="Gill Sans MT" w:cs="Arial"/>
                <w:bCs/>
                <w:sz w:val="22"/>
                <w:szCs w:val="22"/>
              </w:rPr>
            </w:pPr>
          </w:p>
          <w:p w14:paraId="252A52D9" w14:textId="77777777" w:rsidR="00690171" w:rsidRDefault="00690171" w:rsidP="00A62470">
            <w:pPr>
              <w:rPr>
                <w:rFonts w:ascii="Gill Sans MT" w:hAnsi="Gill Sans MT" w:cs="Arial"/>
                <w:bCs/>
                <w:sz w:val="22"/>
                <w:szCs w:val="22"/>
              </w:rPr>
            </w:pPr>
          </w:p>
          <w:p w14:paraId="63B91C28" w14:textId="77777777" w:rsidR="00690171" w:rsidRPr="00D73954" w:rsidRDefault="00690171" w:rsidP="00A62470">
            <w:pPr>
              <w:rPr>
                <w:rFonts w:ascii="Gill Sans MT" w:hAnsi="Gill Sans MT" w:cs="Arial"/>
                <w:bCs/>
                <w:sz w:val="22"/>
                <w:szCs w:val="22"/>
              </w:rPr>
            </w:pPr>
          </w:p>
          <w:p w14:paraId="4F7A15C1" w14:textId="77777777" w:rsidR="00690171" w:rsidRPr="00D73954" w:rsidRDefault="00690171" w:rsidP="00A62470">
            <w:pPr>
              <w:rPr>
                <w:rFonts w:ascii="Gill Sans MT" w:hAnsi="Gill Sans MT" w:cs="Arial"/>
                <w:bCs/>
                <w:sz w:val="22"/>
                <w:szCs w:val="22"/>
              </w:rPr>
            </w:pPr>
          </w:p>
        </w:tc>
      </w:tr>
    </w:tbl>
    <w:p w14:paraId="3C0C5062" w14:textId="77777777" w:rsidR="00690171" w:rsidRPr="001A3D29" w:rsidRDefault="00690171" w:rsidP="002E2A39">
      <w:pPr>
        <w:rPr>
          <w:rFonts w:ascii="Gill Sans MT" w:eastAsia="Arial" w:hAnsi="Gill Sans MT" w:cs="Arial"/>
          <w:sz w:val="22"/>
          <w:szCs w:val="22"/>
        </w:rPr>
      </w:pPr>
    </w:p>
    <w:sectPr w:rsidR="00690171" w:rsidRPr="001A3D29" w:rsidSect="001A3D29">
      <w:headerReference w:type="default" r:id="rId8"/>
      <w:footerReference w:type="default" r:id="rId9"/>
      <w:pgSz w:w="11906" w:h="16838"/>
      <w:pgMar w:top="709"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A992" w14:textId="77777777" w:rsidR="00D46DC8" w:rsidRDefault="00D46DC8">
      <w:r>
        <w:separator/>
      </w:r>
    </w:p>
  </w:endnote>
  <w:endnote w:type="continuationSeparator" w:id="0">
    <w:p w14:paraId="059D340B" w14:textId="77777777" w:rsidR="00D46DC8" w:rsidRDefault="00D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99E" w14:textId="0C6150E1" w:rsidR="00952B92" w:rsidRPr="00690171" w:rsidRDefault="00690171" w:rsidP="00690171">
    <w:pPr>
      <w:pStyle w:val="Footer"/>
      <w:rPr>
        <w:rFonts w:ascii="Gill Sans MT" w:hAnsi="Gill Sans MT"/>
      </w:rPr>
    </w:pPr>
    <w:r w:rsidRPr="00690171">
      <w:rPr>
        <w:rFonts w:ascii="Gill Sans MT" w:hAnsi="Gill Sans MT"/>
      </w:rPr>
      <w:t xml:space="preserve">Page </w:t>
    </w:r>
    <w:r w:rsidRPr="00690171">
      <w:rPr>
        <w:rFonts w:ascii="Gill Sans MT" w:hAnsi="Gill Sans MT"/>
      </w:rPr>
      <w:fldChar w:fldCharType="begin"/>
    </w:r>
    <w:r w:rsidRPr="00690171">
      <w:rPr>
        <w:rFonts w:ascii="Gill Sans MT" w:hAnsi="Gill Sans MT"/>
      </w:rPr>
      <w:instrText xml:space="preserve"> PAGE  \* Arabic  \* MERGEFORMAT </w:instrText>
    </w:r>
    <w:r w:rsidRPr="00690171">
      <w:rPr>
        <w:rFonts w:ascii="Gill Sans MT" w:hAnsi="Gill Sans MT"/>
      </w:rPr>
      <w:fldChar w:fldCharType="separate"/>
    </w:r>
    <w:r w:rsidRPr="00690171">
      <w:rPr>
        <w:rFonts w:ascii="Gill Sans MT" w:hAnsi="Gill Sans MT"/>
        <w:noProof/>
      </w:rPr>
      <w:t>1</w:t>
    </w:r>
    <w:r w:rsidRPr="00690171">
      <w:rPr>
        <w:rFonts w:ascii="Gill Sans MT" w:hAnsi="Gill Sans MT"/>
      </w:rPr>
      <w:fldChar w:fldCharType="end"/>
    </w:r>
    <w:r w:rsidRPr="00690171">
      <w:rPr>
        <w:rFonts w:ascii="Gill Sans MT" w:hAnsi="Gill Sans MT"/>
      </w:rPr>
      <w:t xml:space="preserve"> of </w:t>
    </w:r>
    <w:r w:rsidRPr="00690171">
      <w:rPr>
        <w:rFonts w:ascii="Gill Sans MT" w:hAnsi="Gill Sans MT"/>
      </w:rPr>
      <w:fldChar w:fldCharType="begin"/>
    </w:r>
    <w:r w:rsidRPr="00690171">
      <w:rPr>
        <w:rFonts w:ascii="Gill Sans MT" w:hAnsi="Gill Sans MT"/>
      </w:rPr>
      <w:instrText xml:space="preserve"> NUMPAGES  \* Arabic  \* MERGEFORMAT </w:instrText>
    </w:r>
    <w:r w:rsidRPr="00690171">
      <w:rPr>
        <w:rFonts w:ascii="Gill Sans MT" w:hAnsi="Gill Sans MT"/>
      </w:rPr>
      <w:fldChar w:fldCharType="separate"/>
    </w:r>
    <w:r w:rsidRPr="00690171">
      <w:rPr>
        <w:rFonts w:ascii="Gill Sans MT" w:hAnsi="Gill Sans MT"/>
        <w:noProof/>
      </w:rPr>
      <w:t>2</w:t>
    </w:r>
    <w:r w:rsidRPr="00690171">
      <w:rPr>
        <w:rFonts w:ascii="Gill Sans MT" w:hAnsi="Gill Sans 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D3BA" w14:textId="77777777" w:rsidR="00D46DC8" w:rsidRDefault="00D46DC8">
      <w:r>
        <w:separator/>
      </w:r>
    </w:p>
  </w:footnote>
  <w:footnote w:type="continuationSeparator" w:id="0">
    <w:p w14:paraId="2B3BB479" w14:textId="77777777" w:rsidR="00D46DC8" w:rsidRDefault="00D4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9A06" w14:textId="77777777" w:rsidR="00690171" w:rsidRPr="00690171" w:rsidRDefault="00690171" w:rsidP="00690171">
    <w:pPr>
      <w:pStyle w:val="Header"/>
      <w:tabs>
        <w:tab w:val="left" w:pos="8364"/>
      </w:tabs>
      <w:rPr>
        <w:rFonts w:ascii="Gill Sans MT" w:hAnsi="Gill Sans MT"/>
      </w:rPr>
    </w:pPr>
    <w:r w:rsidRPr="00690171">
      <w:rPr>
        <w:rFonts w:ascii="Gill Sans MT" w:hAnsi="Gill Sans MT"/>
      </w:rPr>
      <w:t>Quality Manual</w:t>
    </w:r>
    <w:r w:rsidRPr="00690171">
      <w:rPr>
        <w:rFonts w:ascii="Gill Sans MT" w:hAnsi="Gill Sans MT"/>
      </w:rPr>
      <w:tab/>
    </w:r>
    <w:r w:rsidRPr="00690171">
      <w:rPr>
        <w:rFonts w:ascii="Gill Sans MT" w:hAnsi="Gill Sans MT"/>
      </w:rPr>
      <w:tab/>
      <w:t xml:space="preserve">Issue </w:t>
    </w:r>
    <w:r>
      <w:rPr>
        <w:rFonts w:ascii="Gill Sans MT" w:hAnsi="Gill Sans MT"/>
      </w:rPr>
      <w:t>3</w:t>
    </w:r>
  </w:p>
  <w:p w14:paraId="3A407FE4" w14:textId="71E6D072" w:rsidR="00690171" w:rsidRPr="00690171" w:rsidRDefault="00690171" w:rsidP="00690171">
    <w:pPr>
      <w:pStyle w:val="Header"/>
      <w:tabs>
        <w:tab w:val="right" w:pos="8364"/>
      </w:tabs>
      <w:rPr>
        <w:rFonts w:ascii="Gill Sans MT" w:hAnsi="Gill Sans MT"/>
      </w:rPr>
    </w:pPr>
    <w:r w:rsidRPr="00690171">
      <w:rPr>
        <w:rFonts w:ascii="Gill Sans MT" w:hAnsi="Gill Sans MT"/>
      </w:rPr>
      <w:t>Appendix 13B</w:t>
    </w:r>
    <w:r w:rsidRPr="00690171">
      <w:rPr>
        <w:rFonts w:ascii="Gill Sans MT" w:hAnsi="Gill Sans MT"/>
      </w:rPr>
      <w:tab/>
    </w:r>
    <w:r w:rsidRPr="00690171">
      <w:rPr>
        <w:rFonts w:ascii="Gill Sans MT" w:hAnsi="Gill Sans MT"/>
      </w:rPr>
      <w:tab/>
    </w:r>
    <w:r w:rsidRPr="00690171">
      <w:rPr>
        <w:rFonts w:ascii="Gill Sans MT" w:hAnsi="Gill Sans MT"/>
      </w:rPr>
      <w:tab/>
      <w:t xml:space="preserve">Issue date </w:t>
    </w:r>
    <w:r w:rsidR="00FB01C1">
      <w:rPr>
        <w:rFonts w:ascii="Gill Sans MT" w:hAnsi="Gill Sans MT"/>
      </w:rPr>
      <w:t>25/09</w:t>
    </w:r>
    <w:r>
      <w:rPr>
        <w:rFonts w:ascii="Gill Sans MT" w:hAnsi="Gill Sans MT"/>
      </w:rPr>
      <w:t>/202</w:t>
    </w:r>
    <w:r w:rsidR="00344FF4">
      <w:rPr>
        <w:rFonts w:ascii="Gill Sans MT" w:hAnsi="Gill Sans MT"/>
      </w:rPr>
      <w:t>5</w:t>
    </w:r>
  </w:p>
  <w:p w14:paraId="57773202" w14:textId="77777777" w:rsidR="00690171" w:rsidRPr="00690171" w:rsidRDefault="00690171" w:rsidP="00690171">
    <w:pPr>
      <w:pStyle w:val="Header"/>
      <w:tabs>
        <w:tab w:val="right" w:pos="8364"/>
      </w:tabs>
      <w:rPr>
        <w:rFonts w:ascii="Gill Sans MT" w:hAnsi="Gill Sans MT"/>
      </w:rPr>
    </w:pPr>
    <w:r w:rsidRPr="00690171">
      <w:rPr>
        <w:rFonts w:ascii="Gill Sans MT" w:hAnsi="Gill Sans MT"/>
      </w:rPr>
      <w:tab/>
    </w:r>
    <w:r w:rsidRPr="00690171">
      <w:rPr>
        <w:rFonts w:ascii="Gill Sans MT" w:hAnsi="Gill Sans MT"/>
      </w:rPr>
      <w:tab/>
    </w:r>
    <w:r w:rsidRPr="00690171">
      <w:rPr>
        <w:rFonts w:ascii="Gill Sans MT" w:hAnsi="Gill Sans MT"/>
      </w:rPr>
      <w:tab/>
      <w:t>Issued by J Robertson</w:t>
    </w:r>
  </w:p>
  <w:p w14:paraId="32C28E9D" w14:textId="77777777" w:rsidR="00690171" w:rsidRDefault="0069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4E44"/>
    <w:multiLevelType w:val="hybridMultilevel"/>
    <w:tmpl w:val="7FE0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32540"/>
    <w:multiLevelType w:val="hybridMultilevel"/>
    <w:tmpl w:val="63EE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43513"/>
    <w:multiLevelType w:val="hybridMultilevel"/>
    <w:tmpl w:val="C5D4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217982">
    <w:abstractNumId w:val="3"/>
  </w:num>
  <w:num w:numId="2" w16cid:durableId="1198394972">
    <w:abstractNumId w:val="4"/>
  </w:num>
  <w:num w:numId="3" w16cid:durableId="1559173054">
    <w:abstractNumId w:val="0"/>
  </w:num>
  <w:num w:numId="4" w16cid:durableId="691033624">
    <w:abstractNumId w:val="2"/>
  </w:num>
  <w:num w:numId="5" w16cid:durableId="171311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529EB"/>
    <w:rsid w:val="000708CD"/>
    <w:rsid w:val="000944D7"/>
    <w:rsid w:val="000B1C41"/>
    <w:rsid w:val="000B1E47"/>
    <w:rsid w:val="000E486F"/>
    <w:rsid w:val="000F37FE"/>
    <w:rsid w:val="00112A6A"/>
    <w:rsid w:val="00112F10"/>
    <w:rsid w:val="00112F3A"/>
    <w:rsid w:val="00114553"/>
    <w:rsid w:val="00124B1B"/>
    <w:rsid w:val="001419C6"/>
    <w:rsid w:val="00150079"/>
    <w:rsid w:val="001A1B6C"/>
    <w:rsid w:val="001A3D29"/>
    <w:rsid w:val="001C1BFA"/>
    <w:rsid w:val="0022640A"/>
    <w:rsid w:val="00230685"/>
    <w:rsid w:val="00247CD4"/>
    <w:rsid w:val="002742B1"/>
    <w:rsid w:val="00277465"/>
    <w:rsid w:val="002A3BA2"/>
    <w:rsid w:val="002B73F5"/>
    <w:rsid w:val="002B79AB"/>
    <w:rsid w:val="002C39BB"/>
    <w:rsid w:val="002E2A39"/>
    <w:rsid w:val="00302A74"/>
    <w:rsid w:val="0030429B"/>
    <w:rsid w:val="00312B55"/>
    <w:rsid w:val="003168DA"/>
    <w:rsid w:val="003221B0"/>
    <w:rsid w:val="00344FF4"/>
    <w:rsid w:val="00472179"/>
    <w:rsid w:val="00472756"/>
    <w:rsid w:val="00492AF0"/>
    <w:rsid w:val="00496895"/>
    <w:rsid w:val="004F279D"/>
    <w:rsid w:val="005538B7"/>
    <w:rsid w:val="00566845"/>
    <w:rsid w:val="00576AB9"/>
    <w:rsid w:val="005B3282"/>
    <w:rsid w:val="005B71EA"/>
    <w:rsid w:val="005D462B"/>
    <w:rsid w:val="005E1E18"/>
    <w:rsid w:val="0064353B"/>
    <w:rsid w:val="006810E6"/>
    <w:rsid w:val="00690171"/>
    <w:rsid w:val="006A222E"/>
    <w:rsid w:val="006A3308"/>
    <w:rsid w:val="006F1BA7"/>
    <w:rsid w:val="00707D6F"/>
    <w:rsid w:val="0072620C"/>
    <w:rsid w:val="00726A24"/>
    <w:rsid w:val="0073489A"/>
    <w:rsid w:val="00781CD4"/>
    <w:rsid w:val="007C6F24"/>
    <w:rsid w:val="007D25D1"/>
    <w:rsid w:val="00807480"/>
    <w:rsid w:val="008259BA"/>
    <w:rsid w:val="0083787B"/>
    <w:rsid w:val="00880425"/>
    <w:rsid w:val="008B3B59"/>
    <w:rsid w:val="008F146F"/>
    <w:rsid w:val="008F40F9"/>
    <w:rsid w:val="009076C1"/>
    <w:rsid w:val="0095256D"/>
    <w:rsid w:val="00952B92"/>
    <w:rsid w:val="00977231"/>
    <w:rsid w:val="00994A0C"/>
    <w:rsid w:val="009C22F3"/>
    <w:rsid w:val="009C2CC9"/>
    <w:rsid w:val="009C63A4"/>
    <w:rsid w:val="00A26323"/>
    <w:rsid w:val="00A37B02"/>
    <w:rsid w:val="00A66318"/>
    <w:rsid w:val="00AA05B5"/>
    <w:rsid w:val="00AD74D8"/>
    <w:rsid w:val="00AE3835"/>
    <w:rsid w:val="00AF1401"/>
    <w:rsid w:val="00B46793"/>
    <w:rsid w:val="00B54FA1"/>
    <w:rsid w:val="00B6481A"/>
    <w:rsid w:val="00B668AC"/>
    <w:rsid w:val="00B86BD9"/>
    <w:rsid w:val="00BB1310"/>
    <w:rsid w:val="00BB3CF5"/>
    <w:rsid w:val="00BF7FF4"/>
    <w:rsid w:val="00C568F7"/>
    <w:rsid w:val="00C81378"/>
    <w:rsid w:val="00D17731"/>
    <w:rsid w:val="00D25A13"/>
    <w:rsid w:val="00D46DC8"/>
    <w:rsid w:val="00D54A31"/>
    <w:rsid w:val="00D5576E"/>
    <w:rsid w:val="00D74388"/>
    <w:rsid w:val="00D809F4"/>
    <w:rsid w:val="00D93862"/>
    <w:rsid w:val="00DE4E1D"/>
    <w:rsid w:val="00E03A77"/>
    <w:rsid w:val="00E14974"/>
    <w:rsid w:val="00E40EAD"/>
    <w:rsid w:val="00E773D8"/>
    <w:rsid w:val="00E93627"/>
    <w:rsid w:val="00EC5F49"/>
    <w:rsid w:val="00ED78A1"/>
    <w:rsid w:val="00EE2B26"/>
    <w:rsid w:val="00F07B75"/>
    <w:rsid w:val="00F310DA"/>
    <w:rsid w:val="00F66EBA"/>
    <w:rsid w:val="00F94BED"/>
    <w:rsid w:val="00F97A2B"/>
    <w:rsid w:val="00FB01C1"/>
    <w:rsid w:val="00FD343A"/>
    <w:rsid w:val="00FD66CD"/>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1829"/>
  <w15:docId w15:val="{A85BE37E-CE65-4A0E-9B56-2C82B24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56598734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6115</Characters>
  <Application>Microsoft Office Word</Application>
  <DocSecurity>0</DocSecurity>
  <Lines>146</Lines>
  <Paragraphs>87</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George Owen</cp:lastModifiedBy>
  <cp:revision>2</cp:revision>
  <dcterms:created xsi:type="dcterms:W3CDTF">2025-11-21T15:38:00Z</dcterms:created>
  <dcterms:modified xsi:type="dcterms:W3CDTF">2025-11-21T15:38:00Z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91fb00d8-3853-4a91-9422-31b95119e132</vt:lpwstr>
  </property>
</Properties>
</file>