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p w:rsidRPr="008B3B59" w:rsidR="00952B92" w:rsidRDefault="003221B0" w14:paraId="7EBEE106" w14:textId="77777777">
      <w:pPr>
        <w:jc w:val="center"/>
        <w:rPr>
          <w:rFonts w:ascii="Arial" w:hAnsi="Arial" w:eastAsia="Arial" w:cs="Arial"/>
          <w:sz w:val="22"/>
          <w:szCs w:val="22"/>
        </w:rPr>
      </w:pPr>
      <w:r w:rsidRPr="008B3B59">
        <w:rPr>
          <w:rFonts w:ascii="Arial" w:hAnsi="Arial" w:eastAsia="Arial" w:cs="Arial"/>
          <w:noProof/>
          <w:sz w:val="22"/>
          <w:szCs w:val="22"/>
        </w:rPr>
        <w:drawing>
          <wp:inline distT="19050" distB="19050" distL="19050" distR="19050" wp14:anchorId="237D83D8" wp14:editId="2137B6E2">
            <wp:extent cx="2400300" cy="12560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00300" cy="1256071"/>
                    </a:xfrm>
                    <a:prstGeom prst="rect">
                      <a:avLst/>
                    </a:prstGeom>
                    <a:ln/>
                  </pic:spPr>
                </pic:pic>
              </a:graphicData>
            </a:graphic>
          </wp:inline>
        </w:drawing>
      </w:r>
    </w:p>
    <w:p w:rsidRPr="008B3B59" w:rsidR="00952B92" w:rsidRDefault="00952B92" w14:paraId="7BCB93CB" w14:textId="77777777">
      <w:pPr>
        <w:jc w:val="center"/>
        <w:rPr>
          <w:rFonts w:ascii="Arial" w:hAnsi="Arial" w:eastAsia="Arial" w:cs="Arial"/>
          <w:sz w:val="22"/>
          <w:szCs w:val="22"/>
        </w:rPr>
      </w:pPr>
    </w:p>
    <w:tbl>
      <w:tblPr>
        <w:tblStyle w:val="a"/>
        <w:tblW w:w="10207"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65"/>
        <w:gridCol w:w="4240"/>
        <w:gridCol w:w="1701"/>
        <w:gridCol w:w="1701"/>
      </w:tblGrid>
      <w:tr w:rsidRPr="008B3B59" w:rsidR="00952B92" w:rsidTr="1A932C61" w14:paraId="17420582" w14:textId="77777777">
        <w:trPr>
          <w:trHeight w:val="220"/>
        </w:trPr>
        <w:tc>
          <w:tcPr>
            <w:tcW w:w="10207" w:type="dxa"/>
            <w:gridSpan w:val="4"/>
            <w:shd w:val="clear" w:color="auto" w:fill="988445"/>
            <w:tcMar/>
          </w:tcPr>
          <w:p w:rsidRPr="008B3B59" w:rsidR="00952B92" w:rsidRDefault="003221B0" w14:paraId="4BF1D33F" w14:textId="77777777">
            <w:pPr>
              <w:jc w:val="center"/>
              <w:rPr>
                <w:rFonts w:ascii="Arial" w:hAnsi="Arial" w:eastAsia="Arial" w:cs="Arial"/>
                <w:sz w:val="22"/>
                <w:szCs w:val="22"/>
              </w:rPr>
            </w:pPr>
            <w:r w:rsidRPr="008B3B59">
              <w:rPr>
                <w:rFonts w:ascii="Arial" w:hAnsi="Arial" w:eastAsia="Arial" w:cs="Arial"/>
                <w:color w:val="FFFFFF"/>
                <w:sz w:val="22"/>
                <w:szCs w:val="22"/>
              </w:rPr>
              <w:tab/>
            </w:r>
            <w:r w:rsidRPr="008B3B59">
              <w:rPr>
                <w:rFonts w:ascii="Arial" w:hAnsi="Arial" w:eastAsia="Arial" w:cs="Arial"/>
                <w:color w:val="FFFFFF"/>
                <w:sz w:val="22"/>
                <w:szCs w:val="22"/>
              </w:rPr>
              <w:t>ROLE PROFILE</w:t>
            </w:r>
            <w:r w:rsidRPr="008B3B59">
              <w:rPr>
                <w:rFonts w:ascii="Arial" w:hAnsi="Arial" w:eastAsia="Arial" w:cs="Arial"/>
                <w:b/>
                <w:color w:val="FFFFFF"/>
                <w:sz w:val="22"/>
                <w:szCs w:val="22"/>
              </w:rPr>
              <w:t xml:space="preserve"> </w:t>
            </w:r>
          </w:p>
        </w:tc>
      </w:tr>
      <w:tr w:rsidRPr="008B3B59" w:rsidR="00952B92" w:rsidTr="1A932C61" w14:paraId="02CE5581" w14:textId="77777777">
        <w:trPr>
          <w:trHeight w:val="280"/>
        </w:trPr>
        <w:tc>
          <w:tcPr>
            <w:tcW w:w="2565" w:type="dxa"/>
            <w:shd w:val="clear" w:color="auto" w:fill="FFFDEE"/>
            <w:tcMar/>
          </w:tcPr>
          <w:p w:rsidRPr="008B3B59" w:rsidR="00952B92" w:rsidRDefault="003221B0" w14:paraId="5ADA1C19" w14:textId="77777777">
            <w:pPr>
              <w:rPr>
                <w:rFonts w:ascii="Arial" w:hAnsi="Arial" w:eastAsia="Arial" w:cs="Arial"/>
                <w:sz w:val="22"/>
                <w:szCs w:val="22"/>
              </w:rPr>
            </w:pPr>
            <w:r w:rsidRPr="008B3B59">
              <w:rPr>
                <w:rFonts w:ascii="Arial" w:hAnsi="Arial" w:eastAsia="Arial" w:cs="Arial"/>
                <w:sz w:val="22"/>
                <w:szCs w:val="22"/>
              </w:rPr>
              <w:t>Job title</w:t>
            </w:r>
          </w:p>
        </w:tc>
        <w:tc>
          <w:tcPr>
            <w:tcW w:w="4240" w:type="dxa"/>
            <w:tcMar/>
          </w:tcPr>
          <w:p w:rsidRPr="00182E59" w:rsidR="00952B92" w:rsidP="59B33E60" w:rsidRDefault="00B04B5B" w14:paraId="7C74DD0B" w14:textId="31D6E73B">
            <w:pPr>
              <w:rPr>
                <w:rFonts w:ascii="Arial" w:hAnsi="Arial" w:eastAsia="Arial" w:cs="Arial"/>
                <w:sz w:val="22"/>
                <w:szCs w:val="22"/>
              </w:rPr>
            </w:pPr>
            <w:r w:rsidRPr="00182E59">
              <w:rPr>
                <w:rFonts w:ascii="Arial" w:hAnsi="Arial" w:cs="Arial"/>
                <w:sz w:val="22"/>
                <w:szCs w:val="22"/>
              </w:rPr>
              <w:t>Development Technologist</w:t>
            </w:r>
          </w:p>
        </w:tc>
        <w:tc>
          <w:tcPr>
            <w:tcW w:w="1701" w:type="dxa"/>
            <w:shd w:val="clear" w:color="auto" w:fill="FFFDEE"/>
            <w:tcMar/>
          </w:tcPr>
          <w:p w:rsidRPr="008B3B59" w:rsidR="00952B92" w:rsidRDefault="003221B0" w14:paraId="2A50F9C4" w14:textId="77777777">
            <w:pPr>
              <w:jc w:val="center"/>
              <w:rPr>
                <w:rFonts w:ascii="Arial" w:hAnsi="Arial" w:eastAsia="Arial" w:cs="Arial"/>
                <w:sz w:val="22"/>
                <w:szCs w:val="22"/>
              </w:rPr>
            </w:pPr>
            <w:r w:rsidRPr="008B3B59">
              <w:rPr>
                <w:rFonts w:ascii="Arial" w:hAnsi="Arial" w:eastAsia="Arial" w:cs="Arial"/>
                <w:sz w:val="22"/>
                <w:szCs w:val="22"/>
              </w:rPr>
              <w:t>Date</w:t>
            </w:r>
          </w:p>
        </w:tc>
        <w:tc>
          <w:tcPr>
            <w:tcW w:w="1701" w:type="dxa"/>
            <w:tcMar/>
          </w:tcPr>
          <w:p w:rsidRPr="008B3B59" w:rsidR="00952B92" w:rsidP="59B33E60" w:rsidRDefault="00DB0343" w14:paraId="7F8A96F6" w14:textId="16FD93E1">
            <w:pPr>
              <w:rPr>
                <w:rFonts w:ascii="Arial" w:hAnsi="Arial" w:eastAsia="Arial" w:cs="Arial"/>
                <w:sz w:val="22"/>
                <w:szCs w:val="22"/>
              </w:rPr>
            </w:pPr>
            <w:r>
              <w:rPr>
                <w:rFonts w:ascii="Arial" w:hAnsi="Arial" w:eastAsia="Arial" w:cs="Arial"/>
                <w:sz w:val="22"/>
                <w:szCs w:val="22"/>
              </w:rPr>
              <w:t>15/4/24</w:t>
            </w:r>
          </w:p>
        </w:tc>
      </w:tr>
      <w:tr w:rsidRPr="008B3B59" w:rsidR="00952B92" w:rsidTr="1A932C61" w14:paraId="3E7C9FD0" w14:textId="77777777">
        <w:trPr>
          <w:trHeight w:val="260"/>
        </w:trPr>
        <w:tc>
          <w:tcPr>
            <w:tcW w:w="2565" w:type="dxa"/>
            <w:shd w:val="clear" w:color="auto" w:fill="FFFDEE"/>
            <w:tcMar/>
          </w:tcPr>
          <w:p w:rsidRPr="008B3B59" w:rsidR="00952B92" w:rsidRDefault="003221B0" w14:paraId="40B2EC56" w14:textId="77777777">
            <w:pPr>
              <w:rPr>
                <w:rFonts w:ascii="Arial" w:hAnsi="Arial" w:eastAsia="Arial" w:cs="Arial"/>
                <w:sz w:val="22"/>
                <w:szCs w:val="22"/>
              </w:rPr>
            </w:pPr>
            <w:r w:rsidRPr="008B3B59">
              <w:rPr>
                <w:rFonts w:ascii="Arial" w:hAnsi="Arial" w:eastAsia="Arial" w:cs="Arial"/>
                <w:sz w:val="22"/>
                <w:szCs w:val="22"/>
              </w:rPr>
              <w:t>Business</w:t>
            </w:r>
          </w:p>
        </w:tc>
        <w:tc>
          <w:tcPr>
            <w:tcW w:w="7642" w:type="dxa"/>
            <w:gridSpan w:val="3"/>
            <w:tcMar/>
          </w:tcPr>
          <w:p w:rsidRPr="008B3B59" w:rsidR="00952B92" w:rsidP="59B33E60" w:rsidRDefault="00DB0343" w14:paraId="2B217B1C" w14:textId="203EED91">
            <w:pPr>
              <w:rPr>
                <w:rFonts w:ascii="Arial" w:hAnsi="Arial" w:eastAsia="Arial" w:cs="Arial"/>
                <w:sz w:val="22"/>
                <w:szCs w:val="22"/>
              </w:rPr>
            </w:pPr>
            <w:r>
              <w:rPr>
                <w:rFonts w:ascii="Arial" w:hAnsi="Arial" w:eastAsia="Arial" w:cs="Arial"/>
                <w:sz w:val="22"/>
                <w:szCs w:val="22"/>
              </w:rPr>
              <w:t xml:space="preserve">Fresh Food </w:t>
            </w:r>
            <w:proofErr w:type="gramStart"/>
            <w:r>
              <w:rPr>
                <w:rFonts w:ascii="Arial" w:hAnsi="Arial" w:eastAsia="Arial" w:cs="Arial"/>
                <w:sz w:val="22"/>
                <w:szCs w:val="22"/>
              </w:rPr>
              <w:t>For</w:t>
            </w:r>
            <w:proofErr w:type="gramEnd"/>
            <w:r>
              <w:rPr>
                <w:rFonts w:ascii="Arial" w:hAnsi="Arial" w:eastAsia="Arial" w:cs="Arial"/>
                <w:sz w:val="22"/>
                <w:szCs w:val="22"/>
              </w:rPr>
              <w:t xml:space="preserve"> Now</w:t>
            </w:r>
          </w:p>
        </w:tc>
      </w:tr>
      <w:tr w:rsidRPr="008B3B59" w:rsidR="00952B92" w:rsidTr="1A932C61" w14:paraId="1AFA810F" w14:textId="77777777">
        <w:tc>
          <w:tcPr>
            <w:tcW w:w="2565" w:type="dxa"/>
            <w:shd w:val="clear" w:color="auto" w:fill="FFFDEE"/>
            <w:tcMar/>
          </w:tcPr>
          <w:p w:rsidRPr="008B3B59" w:rsidR="00952B92" w:rsidRDefault="003221B0" w14:paraId="4E0BC2B5" w14:textId="77777777">
            <w:pPr>
              <w:rPr>
                <w:rFonts w:ascii="Arial" w:hAnsi="Arial" w:eastAsia="Arial" w:cs="Arial"/>
                <w:sz w:val="22"/>
                <w:szCs w:val="22"/>
              </w:rPr>
            </w:pPr>
            <w:r w:rsidRPr="008B3B59">
              <w:rPr>
                <w:rFonts w:ascii="Arial" w:hAnsi="Arial" w:eastAsia="Arial" w:cs="Arial"/>
                <w:sz w:val="22"/>
                <w:szCs w:val="22"/>
              </w:rPr>
              <w:t>Department</w:t>
            </w:r>
          </w:p>
        </w:tc>
        <w:tc>
          <w:tcPr>
            <w:tcW w:w="7642" w:type="dxa"/>
            <w:gridSpan w:val="3"/>
            <w:tcMar/>
          </w:tcPr>
          <w:p w:rsidRPr="008B3B59" w:rsidR="00952B92" w:rsidP="59B33E60" w:rsidRDefault="00DB0343" w14:paraId="343972EB" w14:textId="5B48A134">
            <w:pPr>
              <w:rPr>
                <w:rFonts w:ascii="Arial" w:hAnsi="Arial" w:eastAsia="Arial" w:cs="Arial"/>
                <w:sz w:val="22"/>
                <w:szCs w:val="22"/>
              </w:rPr>
            </w:pPr>
            <w:r>
              <w:rPr>
                <w:rFonts w:ascii="Arial" w:hAnsi="Arial" w:eastAsia="Arial" w:cs="Arial"/>
                <w:sz w:val="22"/>
                <w:szCs w:val="22"/>
              </w:rPr>
              <w:t>Commercial</w:t>
            </w:r>
          </w:p>
        </w:tc>
      </w:tr>
      <w:tr w:rsidRPr="008B3B59" w:rsidR="00952B92" w:rsidTr="1A932C61" w14:paraId="24164379" w14:textId="77777777">
        <w:trPr>
          <w:trHeight w:val="280"/>
        </w:trPr>
        <w:tc>
          <w:tcPr>
            <w:tcW w:w="2565" w:type="dxa"/>
            <w:shd w:val="clear" w:color="auto" w:fill="FFFDEE"/>
            <w:tcMar/>
          </w:tcPr>
          <w:p w:rsidRPr="008B3B59" w:rsidR="00952B92" w:rsidRDefault="003221B0" w14:paraId="1735CE34" w14:textId="77777777">
            <w:pPr>
              <w:rPr>
                <w:rFonts w:ascii="Arial" w:hAnsi="Arial" w:eastAsia="Arial" w:cs="Arial"/>
                <w:sz w:val="22"/>
                <w:szCs w:val="22"/>
              </w:rPr>
            </w:pPr>
            <w:r w:rsidRPr="008B3B59">
              <w:rPr>
                <w:rFonts w:ascii="Arial" w:hAnsi="Arial" w:eastAsia="Arial" w:cs="Arial"/>
                <w:sz w:val="22"/>
                <w:szCs w:val="22"/>
              </w:rPr>
              <w:t>Location</w:t>
            </w:r>
          </w:p>
        </w:tc>
        <w:tc>
          <w:tcPr>
            <w:tcW w:w="7642" w:type="dxa"/>
            <w:gridSpan w:val="3"/>
            <w:tcMar/>
          </w:tcPr>
          <w:p w:rsidRPr="008B3B59" w:rsidR="00952B92" w:rsidP="59B33E60" w:rsidRDefault="00B04B5B" w14:paraId="06346BBF" w14:textId="34D1BE52">
            <w:pPr>
              <w:rPr>
                <w:rFonts w:ascii="Arial" w:hAnsi="Arial" w:eastAsia="Arial" w:cs="Arial"/>
                <w:sz w:val="22"/>
                <w:szCs w:val="22"/>
              </w:rPr>
            </w:pPr>
            <w:r>
              <w:rPr>
                <w:rFonts w:ascii="Arial" w:hAnsi="Arial" w:eastAsia="Arial" w:cs="Arial"/>
                <w:sz w:val="22"/>
                <w:szCs w:val="22"/>
              </w:rPr>
              <w:t xml:space="preserve">Leicester </w:t>
            </w:r>
          </w:p>
        </w:tc>
      </w:tr>
      <w:tr w:rsidRPr="008B3B59" w:rsidR="00952B92" w:rsidTr="1A932C61" w14:paraId="4D9810B3" w14:textId="77777777">
        <w:tc>
          <w:tcPr>
            <w:tcW w:w="10207" w:type="dxa"/>
            <w:gridSpan w:val="4"/>
            <w:shd w:val="clear" w:color="auto" w:fill="988445"/>
            <w:tcMar/>
          </w:tcPr>
          <w:p w:rsidRPr="008B3B59" w:rsidR="00952B92" w:rsidRDefault="0083787B" w14:paraId="05273E92" w14:textId="77777777">
            <w:pPr>
              <w:jc w:val="center"/>
              <w:rPr>
                <w:rFonts w:ascii="Arial" w:hAnsi="Arial" w:eastAsia="Arial" w:cs="Arial"/>
                <w:sz w:val="22"/>
                <w:szCs w:val="22"/>
              </w:rPr>
            </w:pPr>
            <w:r>
              <w:rPr>
                <w:rFonts w:ascii="Arial" w:hAnsi="Arial" w:eastAsia="Arial" w:cs="Arial"/>
                <w:color w:val="FFFFFF"/>
                <w:sz w:val="22"/>
                <w:szCs w:val="22"/>
              </w:rPr>
              <w:t xml:space="preserve">ROLE SUMMARY </w:t>
            </w:r>
          </w:p>
        </w:tc>
      </w:tr>
      <w:tr w:rsidRPr="008B3B59" w:rsidR="00952B92" w:rsidTr="1A932C61" w14:paraId="3A5EDB33" w14:textId="77777777">
        <w:trPr>
          <w:trHeight w:val="1880"/>
        </w:trPr>
        <w:tc>
          <w:tcPr>
            <w:tcW w:w="10207" w:type="dxa"/>
            <w:gridSpan w:val="4"/>
            <w:tcMar/>
          </w:tcPr>
          <w:p w:rsidR="00DB0343" w:rsidP="00B04B5B" w:rsidRDefault="00B04B5B" w14:paraId="506D4E64" w14:textId="77777777">
            <w:pPr>
              <w:rPr>
                <w:rFonts w:ascii="Arial" w:hAnsi="Arial" w:eastAsia="Arial" w:cs="Arial"/>
                <w:sz w:val="22"/>
                <w:szCs w:val="22"/>
              </w:rPr>
            </w:pPr>
            <w:r>
              <w:rPr>
                <w:rFonts w:ascii="Arial" w:hAnsi="Arial" w:eastAsia="Arial" w:cs="Arial"/>
                <w:sz w:val="22"/>
                <w:szCs w:val="22"/>
              </w:rPr>
              <w:t xml:space="preserve">Key member of the NPD team supporting the launch process from concept to launch. </w:t>
            </w:r>
          </w:p>
          <w:p w:rsidR="00DB0343" w:rsidP="00B04B5B" w:rsidRDefault="00DB0343" w14:paraId="2306F09E" w14:textId="02ADC5D7">
            <w:pPr>
              <w:rPr>
                <w:rFonts w:ascii="Arial" w:hAnsi="Arial" w:eastAsia="Arial" w:cs="Arial"/>
                <w:sz w:val="22"/>
                <w:szCs w:val="22"/>
              </w:rPr>
            </w:pPr>
            <w:r>
              <w:rPr>
                <w:rFonts w:ascii="Arial" w:hAnsi="Arial" w:eastAsia="Arial" w:cs="Arial"/>
                <w:sz w:val="22"/>
                <w:szCs w:val="22"/>
              </w:rPr>
              <w:t>Creating briefs and wo</w:t>
            </w:r>
            <w:r w:rsidR="00C81042">
              <w:rPr>
                <w:rFonts w:ascii="Arial" w:hAnsi="Arial" w:eastAsia="Arial" w:cs="Arial"/>
                <w:sz w:val="22"/>
                <w:szCs w:val="22"/>
              </w:rPr>
              <w:t>rking</w:t>
            </w:r>
            <w:r>
              <w:rPr>
                <w:rFonts w:ascii="Arial" w:hAnsi="Arial" w:eastAsia="Arial" w:cs="Arial"/>
                <w:sz w:val="22"/>
                <w:szCs w:val="22"/>
              </w:rPr>
              <w:t xml:space="preserve"> with internal bakeries and external contract manufactures across FTG &amp; Savoury Pastry primarily across our brands Urban Eat, Leaf &amp; Loaf &amp; West Cornwall Pasty Company</w:t>
            </w:r>
          </w:p>
          <w:p w:rsidR="00B668AC" w:rsidP="00B04B5B" w:rsidRDefault="00C81042" w14:paraId="564F7C13" w14:textId="77777777">
            <w:pPr>
              <w:rPr>
                <w:rFonts w:ascii="Arial" w:hAnsi="Arial" w:eastAsia="Arial" w:cs="Arial"/>
                <w:sz w:val="22"/>
                <w:szCs w:val="22"/>
              </w:rPr>
            </w:pPr>
            <w:r>
              <w:rPr>
                <w:rFonts w:ascii="Arial" w:hAnsi="Arial" w:eastAsia="Arial" w:cs="Arial"/>
                <w:sz w:val="22"/>
                <w:szCs w:val="22"/>
              </w:rPr>
              <w:t>Delivering Innovation that is driven by consumer</w:t>
            </w:r>
            <w:r w:rsidR="00DB0343">
              <w:rPr>
                <w:rFonts w:ascii="Arial" w:hAnsi="Arial" w:eastAsia="Arial" w:cs="Arial"/>
                <w:sz w:val="22"/>
                <w:szCs w:val="22"/>
              </w:rPr>
              <w:t xml:space="preserve"> and customer insight.</w:t>
            </w:r>
          </w:p>
          <w:p w:rsidR="00182E59" w:rsidP="00B04B5B" w:rsidRDefault="00182E59" w14:paraId="4803DA15" w14:textId="425DF04E">
            <w:pPr>
              <w:rPr>
                <w:rFonts w:ascii="Arial" w:hAnsi="Arial" w:eastAsia="Arial" w:cs="Arial"/>
                <w:sz w:val="22"/>
                <w:szCs w:val="22"/>
              </w:rPr>
            </w:pPr>
            <w:r>
              <w:rPr>
                <w:rFonts w:ascii="Arial" w:hAnsi="Arial" w:eastAsia="Arial" w:cs="Arial"/>
                <w:sz w:val="22"/>
                <w:szCs w:val="22"/>
              </w:rPr>
              <w:t xml:space="preserve">The role may require extensive travel around the UK from time to time meeting key customers and </w:t>
            </w:r>
            <w:proofErr w:type="gramStart"/>
            <w:r>
              <w:rPr>
                <w:rFonts w:ascii="Arial" w:hAnsi="Arial" w:eastAsia="Arial" w:cs="Arial"/>
                <w:sz w:val="22"/>
                <w:szCs w:val="22"/>
              </w:rPr>
              <w:t>suppliers</w:t>
            </w:r>
            <w:proofErr w:type="gramEnd"/>
          </w:p>
          <w:p w:rsidR="00182E59" w:rsidP="00B04B5B" w:rsidRDefault="00182E59" w14:paraId="26D32E58" w14:textId="57BE923F">
            <w:pPr>
              <w:rPr>
                <w:rFonts w:ascii="Arial" w:hAnsi="Arial" w:eastAsia="Arial" w:cs="Arial"/>
                <w:sz w:val="22"/>
                <w:szCs w:val="22"/>
              </w:rPr>
            </w:pPr>
          </w:p>
          <w:p w:rsidRPr="008B3B59" w:rsidR="00DB0343" w:rsidP="00B04B5B" w:rsidRDefault="00DB0343" w14:paraId="099BD59F" w14:textId="0BBD91FC">
            <w:pPr>
              <w:rPr>
                <w:rFonts w:ascii="Arial" w:hAnsi="Arial" w:eastAsia="Arial" w:cs="Arial"/>
                <w:sz w:val="22"/>
                <w:szCs w:val="22"/>
              </w:rPr>
            </w:pPr>
          </w:p>
        </w:tc>
      </w:tr>
      <w:tr w:rsidRPr="008B3B59" w:rsidR="00952B92" w:rsidTr="1A932C61" w14:paraId="3E74F4CB" w14:textId="77777777">
        <w:trPr>
          <w:trHeight w:val="300"/>
        </w:trPr>
        <w:tc>
          <w:tcPr>
            <w:tcW w:w="10207" w:type="dxa"/>
            <w:gridSpan w:val="4"/>
            <w:shd w:val="clear" w:color="auto" w:fill="988445"/>
            <w:tcMar/>
            <w:vAlign w:val="center"/>
          </w:tcPr>
          <w:p w:rsidRPr="008B3B59" w:rsidR="00952B92" w:rsidRDefault="003221B0" w14:paraId="640C1455" w14:textId="77777777">
            <w:pPr>
              <w:jc w:val="center"/>
              <w:rPr>
                <w:rFonts w:ascii="Arial" w:hAnsi="Arial" w:eastAsia="Arial" w:cs="Arial"/>
                <w:sz w:val="22"/>
                <w:szCs w:val="22"/>
              </w:rPr>
            </w:pPr>
            <w:r w:rsidRPr="008B3B59">
              <w:rPr>
                <w:rFonts w:ascii="Arial" w:hAnsi="Arial" w:eastAsia="Arial" w:cs="Arial"/>
                <w:color w:val="FFFFFF"/>
                <w:sz w:val="22"/>
                <w:szCs w:val="22"/>
              </w:rPr>
              <w:t>REPORTING STRUCTURE</w:t>
            </w:r>
          </w:p>
        </w:tc>
      </w:tr>
      <w:tr w:rsidRPr="008B3B59" w:rsidR="00952B92" w:rsidTr="1A932C61" w14:paraId="3ABA47C2" w14:textId="77777777">
        <w:trPr>
          <w:trHeight w:val="80"/>
        </w:trPr>
        <w:tc>
          <w:tcPr>
            <w:tcW w:w="2565" w:type="dxa"/>
            <w:shd w:val="clear" w:color="auto" w:fill="FFFDEE"/>
            <w:tcMar/>
            <w:vAlign w:val="center"/>
          </w:tcPr>
          <w:p w:rsidRPr="008B3B59" w:rsidR="00952B92" w:rsidRDefault="003221B0" w14:paraId="27DFE983" w14:textId="77777777">
            <w:pPr>
              <w:spacing w:before="140"/>
              <w:rPr>
                <w:rFonts w:ascii="Arial" w:hAnsi="Arial" w:eastAsia="Arial" w:cs="Arial"/>
                <w:sz w:val="22"/>
                <w:szCs w:val="22"/>
              </w:rPr>
            </w:pPr>
            <w:r w:rsidRPr="008B3B59">
              <w:rPr>
                <w:rFonts w:ascii="Arial" w:hAnsi="Arial" w:eastAsia="Arial" w:cs="Arial"/>
                <w:sz w:val="22"/>
                <w:szCs w:val="22"/>
              </w:rPr>
              <w:t>Reports to</w:t>
            </w:r>
          </w:p>
        </w:tc>
        <w:tc>
          <w:tcPr>
            <w:tcW w:w="7642" w:type="dxa"/>
            <w:gridSpan w:val="3"/>
            <w:tcMar/>
            <w:vAlign w:val="center"/>
          </w:tcPr>
          <w:p w:rsidRPr="008B3B59" w:rsidR="00952B92" w:rsidP="59B33E60" w:rsidRDefault="00B04B5B" w14:paraId="540E114B" w14:textId="4D17FF6D">
            <w:pPr>
              <w:spacing w:line="259" w:lineRule="auto"/>
              <w:rPr>
                <w:rFonts w:ascii="Arial" w:hAnsi="Arial" w:eastAsia="Arial" w:cs="Arial"/>
                <w:sz w:val="22"/>
                <w:szCs w:val="22"/>
              </w:rPr>
            </w:pPr>
            <w:r>
              <w:rPr>
                <w:rFonts w:ascii="Arial" w:hAnsi="Arial" w:eastAsia="Arial" w:cs="Arial"/>
                <w:sz w:val="22"/>
                <w:szCs w:val="22"/>
              </w:rPr>
              <w:t>NPD Manager</w:t>
            </w:r>
          </w:p>
        </w:tc>
      </w:tr>
      <w:tr w:rsidRPr="008B3B59" w:rsidR="00020280" w:rsidTr="1A932C61" w14:paraId="76D32556" w14:textId="77777777">
        <w:trPr>
          <w:trHeight w:val="80"/>
        </w:trPr>
        <w:tc>
          <w:tcPr>
            <w:tcW w:w="2565" w:type="dxa"/>
            <w:shd w:val="clear" w:color="auto" w:fill="FFFDEE"/>
            <w:tcMar/>
            <w:vAlign w:val="center"/>
          </w:tcPr>
          <w:p w:rsidRPr="008B3B59" w:rsidR="00020280" w:rsidRDefault="00020280" w14:paraId="679688E6" w14:textId="3FB1B29D">
            <w:pPr>
              <w:spacing w:before="140"/>
              <w:rPr>
                <w:rFonts w:ascii="Arial" w:hAnsi="Arial" w:eastAsia="Arial" w:cs="Arial"/>
                <w:sz w:val="22"/>
                <w:szCs w:val="22"/>
              </w:rPr>
            </w:pPr>
            <w:r>
              <w:rPr>
                <w:rFonts w:ascii="Arial" w:hAnsi="Arial" w:eastAsia="Arial" w:cs="Arial"/>
                <w:sz w:val="22"/>
                <w:szCs w:val="22"/>
              </w:rPr>
              <w:t>Deputy</w:t>
            </w:r>
          </w:p>
        </w:tc>
        <w:tc>
          <w:tcPr>
            <w:tcW w:w="7642" w:type="dxa"/>
            <w:gridSpan w:val="3"/>
            <w:tcMar/>
            <w:vAlign w:val="center"/>
          </w:tcPr>
          <w:p w:rsidRPr="008B3B59" w:rsidR="00020280" w:rsidP="59B33E60" w:rsidRDefault="00020280" w14:paraId="150EE0CF" w14:textId="77777777">
            <w:pPr>
              <w:spacing w:line="259" w:lineRule="auto"/>
              <w:rPr>
                <w:rFonts w:ascii="Arial" w:hAnsi="Arial" w:eastAsia="Arial" w:cs="Arial"/>
                <w:sz w:val="22"/>
                <w:szCs w:val="22"/>
              </w:rPr>
            </w:pPr>
          </w:p>
        </w:tc>
      </w:tr>
      <w:tr w:rsidRPr="008B3B59" w:rsidR="00952B92" w:rsidTr="1A932C61" w14:paraId="48BF19F7" w14:textId="77777777">
        <w:trPr>
          <w:trHeight w:val="120"/>
        </w:trPr>
        <w:tc>
          <w:tcPr>
            <w:tcW w:w="2565" w:type="dxa"/>
            <w:shd w:val="clear" w:color="auto" w:fill="FFFDEE"/>
            <w:tcMar/>
          </w:tcPr>
          <w:p w:rsidRPr="008B3B59" w:rsidR="00952B92" w:rsidRDefault="003221B0" w14:paraId="175FAB54" w14:textId="77777777">
            <w:pPr>
              <w:spacing w:before="140"/>
              <w:rPr>
                <w:rFonts w:ascii="Arial" w:hAnsi="Arial" w:eastAsia="Arial" w:cs="Arial"/>
                <w:sz w:val="22"/>
                <w:szCs w:val="22"/>
              </w:rPr>
            </w:pPr>
            <w:r w:rsidRPr="008B3B59">
              <w:rPr>
                <w:rFonts w:ascii="Arial" w:hAnsi="Arial" w:eastAsia="Arial" w:cs="Arial"/>
                <w:sz w:val="22"/>
                <w:szCs w:val="22"/>
              </w:rPr>
              <w:t>Direct &amp; indirect reports</w:t>
            </w:r>
          </w:p>
        </w:tc>
        <w:tc>
          <w:tcPr>
            <w:tcW w:w="7642" w:type="dxa"/>
            <w:gridSpan w:val="3"/>
            <w:tcMar/>
            <w:vAlign w:val="center"/>
          </w:tcPr>
          <w:p w:rsidRPr="008B3B59" w:rsidR="00952B92" w:rsidRDefault="00952B92" w14:paraId="4C3C84CA" w14:textId="5F8B7829">
            <w:pPr>
              <w:rPr>
                <w:rFonts w:ascii="Arial" w:hAnsi="Arial" w:eastAsia="Arial" w:cs="Arial"/>
                <w:sz w:val="22"/>
                <w:szCs w:val="22"/>
              </w:rPr>
            </w:pPr>
          </w:p>
        </w:tc>
      </w:tr>
      <w:tr w:rsidRPr="008B3B59" w:rsidR="00952B92" w:rsidTr="1A932C61" w14:paraId="3402C6B7" w14:textId="77777777">
        <w:trPr>
          <w:trHeight w:val="60"/>
        </w:trPr>
        <w:tc>
          <w:tcPr>
            <w:tcW w:w="2565" w:type="dxa"/>
            <w:shd w:val="clear" w:color="auto" w:fill="FFFDEE"/>
            <w:tcMar/>
          </w:tcPr>
          <w:p w:rsidRPr="008B3B59" w:rsidR="00952B92" w:rsidRDefault="003221B0" w14:paraId="6653F7BD" w14:textId="77777777">
            <w:pPr>
              <w:spacing w:before="140"/>
              <w:rPr>
                <w:rFonts w:ascii="Arial" w:hAnsi="Arial" w:eastAsia="Arial" w:cs="Arial"/>
                <w:sz w:val="22"/>
                <w:szCs w:val="22"/>
              </w:rPr>
            </w:pPr>
            <w:r w:rsidRPr="008B3B59">
              <w:rPr>
                <w:rFonts w:ascii="Arial" w:hAnsi="Arial" w:eastAsia="Arial" w:cs="Arial"/>
                <w:sz w:val="22"/>
                <w:szCs w:val="22"/>
              </w:rPr>
              <w:t>Key internal stakeholders</w:t>
            </w:r>
          </w:p>
        </w:tc>
        <w:tc>
          <w:tcPr>
            <w:tcW w:w="7642" w:type="dxa"/>
            <w:gridSpan w:val="3"/>
            <w:tcMar/>
          </w:tcPr>
          <w:p w:rsidRPr="008B3B59" w:rsidR="00D25A13" w:rsidRDefault="00B04B5B" w14:paraId="0610225C" w14:textId="78F66C68">
            <w:pPr>
              <w:rPr>
                <w:rFonts w:ascii="Arial" w:hAnsi="Arial" w:eastAsia="Arial" w:cs="Arial"/>
                <w:sz w:val="22"/>
                <w:szCs w:val="22"/>
              </w:rPr>
            </w:pPr>
            <w:r>
              <w:rPr>
                <w:rFonts w:ascii="Arial" w:hAnsi="Arial" w:eastAsia="Arial" w:cs="Arial"/>
                <w:sz w:val="22"/>
                <w:szCs w:val="22"/>
              </w:rPr>
              <w:t xml:space="preserve">NPD, Category, Commercial, Technical, </w:t>
            </w:r>
            <w:r w:rsidR="00BA12B0">
              <w:rPr>
                <w:rFonts w:ascii="Arial" w:hAnsi="Arial" w:eastAsia="Arial" w:cs="Arial"/>
                <w:sz w:val="22"/>
                <w:szCs w:val="22"/>
              </w:rPr>
              <w:t>Production, Process</w:t>
            </w:r>
          </w:p>
        </w:tc>
      </w:tr>
      <w:tr w:rsidRPr="008B3B59" w:rsidR="00952B92" w:rsidTr="1A932C61" w14:paraId="79D95C24" w14:textId="77777777">
        <w:trPr>
          <w:trHeight w:val="200"/>
        </w:trPr>
        <w:tc>
          <w:tcPr>
            <w:tcW w:w="2565" w:type="dxa"/>
            <w:shd w:val="clear" w:color="auto" w:fill="FFFDEE"/>
            <w:tcMar/>
          </w:tcPr>
          <w:p w:rsidRPr="008B3B59" w:rsidR="00952B92" w:rsidRDefault="003221B0" w14:paraId="698E2329" w14:textId="77777777">
            <w:pPr>
              <w:spacing w:before="140"/>
              <w:rPr>
                <w:rFonts w:ascii="Arial" w:hAnsi="Arial" w:eastAsia="Arial" w:cs="Arial"/>
                <w:sz w:val="22"/>
                <w:szCs w:val="22"/>
              </w:rPr>
            </w:pPr>
            <w:r w:rsidRPr="008B3B59">
              <w:rPr>
                <w:rFonts w:ascii="Arial" w:hAnsi="Arial" w:eastAsia="Arial" w:cs="Arial"/>
                <w:sz w:val="22"/>
                <w:szCs w:val="22"/>
              </w:rPr>
              <w:t>Key external stakeholders</w:t>
            </w:r>
          </w:p>
        </w:tc>
        <w:tc>
          <w:tcPr>
            <w:tcW w:w="7642" w:type="dxa"/>
            <w:gridSpan w:val="3"/>
            <w:tcMar/>
          </w:tcPr>
          <w:p w:rsidRPr="008B3B59" w:rsidR="00312B55" w:rsidP="00D25A13" w:rsidRDefault="00BA12B0" w14:paraId="032692C6" w14:textId="7B4F1A06">
            <w:pPr>
              <w:rPr>
                <w:rFonts w:ascii="Arial" w:hAnsi="Arial" w:eastAsia="Arial" w:cs="Arial"/>
                <w:sz w:val="22"/>
                <w:szCs w:val="22"/>
              </w:rPr>
            </w:pPr>
            <w:r>
              <w:rPr>
                <w:rFonts w:ascii="Arial" w:hAnsi="Arial" w:eastAsia="Arial" w:cs="Arial"/>
                <w:sz w:val="22"/>
                <w:szCs w:val="22"/>
              </w:rPr>
              <w:t>Customer</w:t>
            </w:r>
            <w:r w:rsidR="00DB0343">
              <w:rPr>
                <w:rFonts w:ascii="Arial" w:hAnsi="Arial" w:eastAsia="Arial" w:cs="Arial"/>
                <w:sz w:val="22"/>
                <w:szCs w:val="22"/>
              </w:rPr>
              <w:t>s, Suppliers and Contract Manufactures</w:t>
            </w:r>
          </w:p>
        </w:tc>
      </w:tr>
      <w:tr w:rsidRPr="008B3B59" w:rsidR="00952B92" w:rsidTr="1A932C61" w14:paraId="7242F7E2" w14:textId="77777777">
        <w:tc>
          <w:tcPr>
            <w:tcW w:w="10207" w:type="dxa"/>
            <w:gridSpan w:val="4"/>
            <w:shd w:val="clear" w:color="auto" w:fill="988445"/>
            <w:tcMar/>
          </w:tcPr>
          <w:p w:rsidRPr="008B3B59" w:rsidR="00952B92" w:rsidRDefault="003221B0" w14:paraId="22B0C359" w14:textId="77777777">
            <w:pPr>
              <w:pStyle w:val="Heading2"/>
              <w:rPr>
                <w:rFonts w:ascii="Arial" w:hAnsi="Arial" w:eastAsia="Arial" w:cs="Arial"/>
                <w:sz w:val="22"/>
                <w:szCs w:val="22"/>
              </w:rPr>
            </w:pPr>
            <w:r w:rsidRPr="008B3B59">
              <w:rPr>
                <w:rFonts w:ascii="Arial" w:hAnsi="Arial" w:eastAsia="Arial" w:cs="Arial"/>
                <w:b w:val="0"/>
                <w:color w:val="FFFFFF"/>
                <w:sz w:val="22"/>
                <w:szCs w:val="22"/>
              </w:rPr>
              <w:t xml:space="preserve">KEY </w:t>
            </w:r>
            <w:proofErr w:type="gramStart"/>
            <w:r w:rsidRPr="008B3B59">
              <w:rPr>
                <w:rFonts w:ascii="Arial" w:hAnsi="Arial" w:eastAsia="Arial" w:cs="Arial"/>
                <w:b w:val="0"/>
                <w:color w:val="FFFFFF"/>
                <w:sz w:val="22"/>
                <w:szCs w:val="22"/>
              </w:rPr>
              <w:t>ACCOUNTABILITIES  AND</w:t>
            </w:r>
            <w:proofErr w:type="gramEnd"/>
            <w:r w:rsidRPr="008B3B59">
              <w:rPr>
                <w:rFonts w:ascii="Arial" w:hAnsi="Arial" w:eastAsia="Arial" w:cs="Arial"/>
                <w:b w:val="0"/>
                <w:color w:val="FFFFFF"/>
                <w:sz w:val="22"/>
                <w:szCs w:val="22"/>
              </w:rPr>
              <w:t xml:space="preserve"> RESPONSIBILITIES </w:t>
            </w:r>
          </w:p>
        </w:tc>
      </w:tr>
      <w:tr w:rsidRPr="008B3B59" w:rsidR="00952B92" w:rsidTr="1A932C61" w14:paraId="03DEDE3B" w14:textId="77777777">
        <w:trPr>
          <w:trHeight w:val="416"/>
        </w:trPr>
        <w:tc>
          <w:tcPr>
            <w:tcW w:w="10207" w:type="dxa"/>
            <w:gridSpan w:val="4"/>
            <w:tcMar/>
          </w:tcPr>
          <w:p w:rsidRPr="00182E59" w:rsidR="00182E59" w:rsidP="00182E59" w:rsidRDefault="00182E59" w14:paraId="157AE14F" w14:textId="77777777">
            <w:pPr>
              <w:pStyle w:val="ListParagraph"/>
              <w:numPr>
                <w:ilvl w:val="0"/>
                <w:numId w:val="6"/>
              </w:numPr>
              <w:rPr>
                <w:rFonts w:ascii="Arial" w:hAnsi="Arial" w:eastAsia="Arial" w:cs="Arial"/>
              </w:rPr>
            </w:pPr>
            <w:r w:rsidRPr="00182E59">
              <w:rPr>
                <w:rFonts w:ascii="Arial" w:hAnsi="Arial" w:eastAsia="Arial" w:cs="Arial"/>
              </w:rPr>
              <w:t xml:space="preserve">Continuously develop and introduce new and improved products to meet strategic objectives of the business and expectations of customers. </w:t>
            </w:r>
          </w:p>
          <w:p w:rsidRPr="00182E59" w:rsidR="00182E59" w:rsidP="00182E59" w:rsidRDefault="00182E59" w14:paraId="26223F4F" w14:textId="7193CE71">
            <w:pPr>
              <w:pStyle w:val="ListParagraph"/>
              <w:numPr>
                <w:ilvl w:val="0"/>
                <w:numId w:val="6"/>
              </w:numPr>
              <w:rPr>
                <w:rFonts w:ascii="Arial" w:hAnsi="Arial" w:eastAsia="Arial" w:cs="Arial"/>
              </w:rPr>
            </w:pPr>
            <w:r w:rsidRPr="00182E59">
              <w:rPr>
                <w:rFonts w:ascii="Arial" w:hAnsi="Arial" w:eastAsia="Arial" w:cs="Arial"/>
              </w:rPr>
              <w:t>Generating internal and external briefs ensuring innovative and technologically sound product designs are generated in line with customer and category expectations, operational constraints, and commercial needs of the business.</w:t>
            </w:r>
          </w:p>
          <w:p w:rsidRPr="00182E59" w:rsidR="00182E59" w:rsidP="00182E59" w:rsidRDefault="00182E59" w14:paraId="0AE3889A" w14:textId="44B8F7B0">
            <w:pPr>
              <w:pStyle w:val="ListParagraph"/>
              <w:numPr>
                <w:ilvl w:val="0"/>
                <w:numId w:val="6"/>
              </w:numPr>
              <w:rPr>
                <w:rFonts w:ascii="Arial" w:hAnsi="Arial" w:eastAsia="Arial" w:cs="Arial"/>
              </w:rPr>
            </w:pPr>
            <w:r w:rsidRPr="00182E59">
              <w:rPr>
                <w:rFonts w:ascii="Arial" w:hAnsi="Arial" w:eastAsia="Arial" w:cs="Arial"/>
              </w:rPr>
              <w:t>Market research to investigate and identify customer needs, upcoming trends, and gaps in the marketplace with the aim of being one step ahead of competitors to take advantage of potential business opportunities.</w:t>
            </w:r>
          </w:p>
          <w:p w:rsidRPr="00182E59" w:rsidR="00182E59" w:rsidP="00182E59" w:rsidRDefault="00182E59" w14:paraId="55FC39AF" w14:textId="47865806">
            <w:pPr>
              <w:pStyle w:val="ListParagraph"/>
              <w:numPr>
                <w:ilvl w:val="0"/>
                <w:numId w:val="6"/>
              </w:numPr>
              <w:rPr>
                <w:rFonts w:ascii="Arial" w:hAnsi="Arial" w:eastAsia="Arial" w:cs="Arial"/>
              </w:rPr>
            </w:pPr>
            <w:r w:rsidRPr="00182E59">
              <w:rPr>
                <w:rFonts w:ascii="Arial" w:hAnsi="Arial" w:eastAsia="Arial" w:cs="Arial"/>
              </w:rPr>
              <w:t>Make up samples by following recipes to the detail as appropriate.</w:t>
            </w:r>
          </w:p>
          <w:p w:rsidRPr="00182E59" w:rsidR="00182E59" w:rsidP="00182E59" w:rsidRDefault="00182E59" w14:paraId="483DE230" w14:textId="3E9D4B48">
            <w:pPr>
              <w:pStyle w:val="ListParagraph"/>
              <w:numPr>
                <w:ilvl w:val="0"/>
                <w:numId w:val="6"/>
              </w:numPr>
              <w:rPr>
                <w:rFonts w:ascii="Arial" w:hAnsi="Arial" w:eastAsia="Arial" w:cs="Arial"/>
              </w:rPr>
            </w:pPr>
            <w:r w:rsidRPr="00182E59">
              <w:rPr>
                <w:rFonts w:ascii="Arial" w:hAnsi="Arial" w:eastAsia="Arial" w:cs="Arial"/>
              </w:rPr>
              <w:t>Recipe development and reformulation to achieve an end product that meets customer expectations and that is financially and technically feasible.</w:t>
            </w:r>
          </w:p>
          <w:p w:rsidRPr="00182E59" w:rsidR="00182E59" w:rsidP="00182E59" w:rsidRDefault="00182E59" w14:paraId="091B2FB2" w14:textId="4421E3E4">
            <w:pPr>
              <w:pStyle w:val="ListParagraph"/>
              <w:numPr>
                <w:ilvl w:val="0"/>
                <w:numId w:val="6"/>
              </w:numPr>
              <w:rPr>
                <w:rFonts w:ascii="Arial" w:hAnsi="Arial" w:eastAsia="Arial" w:cs="Arial"/>
              </w:rPr>
            </w:pPr>
            <w:r w:rsidRPr="00182E59">
              <w:rPr>
                <w:rFonts w:ascii="Arial" w:hAnsi="Arial" w:eastAsia="Arial" w:cs="Arial"/>
              </w:rPr>
              <w:t>New product costings including determination of costs for ingredients, packaging, labour and distribution and analysis of new product production costs vs gross margin.</w:t>
            </w:r>
          </w:p>
          <w:p w:rsidRPr="00182E59" w:rsidR="00182E59" w:rsidP="00182E59" w:rsidRDefault="00182E59" w14:paraId="7301747C" w14:textId="63530965">
            <w:pPr>
              <w:pStyle w:val="ListParagraph"/>
              <w:numPr>
                <w:ilvl w:val="0"/>
                <w:numId w:val="6"/>
              </w:numPr>
              <w:rPr>
                <w:rFonts w:ascii="Arial" w:hAnsi="Arial" w:eastAsia="Arial" w:cs="Arial"/>
              </w:rPr>
            </w:pPr>
            <w:r w:rsidRPr="00182E59">
              <w:rPr>
                <w:rFonts w:ascii="Arial" w:hAnsi="Arial" w:eastAsia="Arial" w:cs="Arial"/>
              </w:rPr>
              <w:t>Working with new and current suppliers to source new, high quality and cost-effective ingredients and assist in the approval of new suppliers / ingredients by gathering all necessary data including product specifications, quality certification, HACCP and traceability documents allergen information and costs.</w:t>
            </w:r>
          </w:p>
          <w:p w:rsidR="00B668AC" w:rsidP="00182E59" w:rsidRDefault="00182E59" w14:paraId="031463D4" w14:textId="1DE7023F">
            <w:pPr>
              <w:pStyle w:val="ListParagraph"/>
              <w:numPr>
                <w:ilvl w:val="0"/>
                <w:numId w:val="6"/>
              </w:numPr>
              <w:rPr>
                <w:rFonts w:ascii="Arial" w:hAnsi="Arial" w:eastAsia="Arial" w:cs="Arial"/>
              </w:rPr>
            </w:pPr>
            <w:r w:rsidRPr="00182E59">
              <w:rPr>
                <w:rFonts w:ascii="Arial" w:hAnsi="Arial" w:eastAsia="Arial" w:cs="Arial"/>
              </w:rPr>
              <w:t>Cooking instruction development for all new hot eating products to ensure that the food is safe to consume and of a high quality for consumers when cooked.</w:t>
            </w:r>
          </w:p>
          <w:p w:rsidR="00182E59" w:rsidP="00182E59" w:rsidRDefault="00182E59" w14:paraId="2EB23B11" w14:textId="77FA6954">
            <w:pPr>
              <w:pStyle w:val="ListParagraph"/>
              <w:numPr>
                <w:ilvl w:val="0"/>
                <w:numId w:val="6"/>
              </w:numPr>
              <w:rPr>
                <w:rFonts w:ascii="Arial" w:hAnsi="Arial" w:eastAsia="Arial" w:cs="Arial"/>
              </w:rPr>
            </w:pPr>
            <w:r w:rsidRPr="00182E59">
              <w:rPr>
                <w:rFonts w:ascii="Arial" w:hAnsi="Arial" w:eastAsia="Arial" w:cs="Arial"/>
              </w:rPr>
              <w:t xml:space="preserve">Assists </w:t>
            </w:r>
            <w:r>
              <w:rPr>
                <w:rFonts w:ascii="Arial" w:hAnsi="Arial" w:eastAsia="Arial" w:cs="Arial"/>
              </w:rPr>
              <w:t>i</w:t>
            </w:r>
            <w:r w:rsidRPr="00182E59">
              <w:rPr>
                <w:rFonts w:ascii="Arial" w:hAnsi="Arial" w:eastAsia="Arial" w:cs="Arial"/>
              </w:rPr>
              <w:t xml:space="preserve">n the monitoring and benchmarking of product quality of new and existing products. Communicates any product concerns or Issues found during quality checks with the relevant departments. </w:t>
            </w:r>
          </w:p>
          <w:p w:rsidRPr="00182E59" w:rsidR="00182E59" w:rsidP="00182E59" w:rsidRDefault="00182E59" w14:paraId="68CA3A93" w14:textId="28B700BB">
            <w:pPr>
              <w:pStyle w:val="ListParagraph"/>
              <w:numPr>
                <w:ilvl w:val="0"/>
                <w:numId w:val="6"/>
              </w:numPr>
              <w:rPr>
                <w:rFonts w:ascii="Arial" w:hAnsi="Arial" w:eastAsia="Arial" w:cs="Arial"/>
              </w:rPr>
            </w:pPr>
            <w:r w:rsidRPr="1A932C61" w:rsidR="00182E59">
              <w:rPr>
                <w:rFonts w:ascii="Arial" w:hAnsi="Arial" w:eastAsia="Arial" w:cs="Arial"/>
              </w:rPr>
              <w:t>Supports trials, pre pros and first production of products to ensure product quality has transferred from kitchen to factory</w:t>
            </w:r>
            <w:r w:rsidRPr="1A932C61" w:rsidR="00182E59">
              <w:rPr>
                <w:rFonts w:ascii="Arial" w:hAnsi="Arial" w:eastAsia="Arial" w:cs="Arial"/>
              </w:rPr>
              <w:t>.</w:t>
            </w:r>
          </w:p>
          <w:p w:rsidRPr="00B04B5B" w:rsidR="00B668AC" w:rsidP="00182E59" w:rsidRDefault="00B668AC" w14:paraId="43F75E06" w14:textId="072CA332">
            <w:pPr>
              <w:rPr>
                <w:rFonts w:ascii="Arial" w:hAnsi="Arial" w:eastAsia="Arial" w:cs="Arial"/>
              </w:rPr>
            </w:pPr>
          </w:p>
        </w:tc>
      </w:tr>
      <w:tr w:rsidRPr="008B3B59" w:rsidR="00952B92" w:rsidTr="1A932C61" w14:paraId="59C8D32B" w14:textId="77777777">
        <w:tc>
          <w:tcPr>
            <w:tcW w:w="10207" w:type="dxa"/>
            <w:gridSpan w:val="4"/>
            <w:shd w:val="clear" w:color="auto" w:fill="988445"/>
            <w:tcMar/>
          </w:tcPr>
          <w:p w:rsidRPr="008B3B59" w:rsidR="00952B92" w:rsidRDefault="003221B0" w14:paraId="18002CF1" w14:textId="77777777">
            <w:pPr>
              <w:pStyle w:val="Heading2"/>
              <w:rPr>
                <w:rFonts w:ascii="Arial" w:hAnsi="Arial" w:eastAsia="Arial" w:cs="Arial"/>
                <w:sz w:val="22"/>
                <w:szCs w:val="22"/>
              </w:rPr>
            </w:pPr>
            <w:r w:rsidRPr="008B3B59">
              <w:rPr>
                <w:rFonts w:ascii="Arial" w:hAnsi="Arial" w:eastAsia="Arial" w:cs="Arial"/>
                <w:b w:val="0"/>
                <w:color w:val="FFFFFF"/>
                <w:sz w:val="22"/>
                <w:szCs w:val="22"/>
              </w:rPr>
              <w:t>QUALIFICATIONS, EXPERIENCE, TECHNICAL SKILLS / KNOWLEDGE</w:t>
            </w:r>
          </w:p>
        </w:tc>
      </w:tr>
      <w:tr w:rsidRPr="008B3B59" w:rsidR="00E93627" w:rsidTr="1A932C61" w14:paraId="1E0516CF" w14:textId="77777777">
        <w:trPr>
          <w:trHeight w:val="240"/>
        </w:trPr>
        <w:tc>
          <w:tcPr>
            <w:tcW w:w="10207" w:type="dxa"/>
            <w:gridSpan w:val="4"/>
            <w:shd w:val="clear" w:color="auto" w:fill="auto"/>
            <w:tcMar/>
          </w:tcPr>
          <w:p w:rsidRPr="00B668AC" w:rsidR="00B668AC" w:rsidP="59B33E60" w:rsidRDefault="00B668AC" w14:paraId="08A13EA4" w14:textId="1B7BE95F">
            <w:pPr>
              <w:ind w:left="360"/>
              <w:rPr>
                <w:rFonts w:ascii="Arial" w:hAnsi="Arial" w:eastAsia="Arial" w:cs="Arial"/>
              </w:rPr>
            </w:pPr>
          </w:p>
          <w:p w:rsidRPr="00BA12B0" w:rsidR="00BA12B0" w:rsidP="1A932C61" w:rsidRDefault="00BA12B0" w14:paraId="230B8B6D" w14:textId="002AD211" w14:noSpellErr="1">
            <w:pPr>
              <w:ind w:left="360"/>
              <w:rPr>
                <w:rFonts w:ascii="Arial" w:hAnsi="Arial" w:eastAsia="Arial" w:cs="Arial"/>
                <w:sz w:val="22"/>
                <w:szCs w:val="22"/>
              </w:rPr>
            </w:pPr>
            <w:r w:rsidRPr="1A932C61" w:rsidR="00BA12B0">
              <w:rPr>
                <w:rFonts w:ascii="Arial" w:hAnsi="Arial" w:eastAsia="Arial" w:cs="Arial"/>
                <w:sz w:val="22"/>
                <w:szCs w:val="22"/>
              </w:rPr>
              <w:t>A good working knowledge of the chilled food industry</w:t>
            </w:r>
            <w:r w:rsidRPr="1A932C61" w:rsidR="00BA12B0">
              <w:rPr>
                <w:rFonts w:ascii="Arial" w:hAnsi="Arial" w:eastAsia="Arial" w:cs="Arial"/>
                <w:sz w:val="22"/>
                <w:szCs w:val="22"/>
              </w:rPr>
              <w:t xml:space="preserve">.  </w:t>
            </w:r>
          </w:p>
          <w:p w:rsidRPr="00BA12B0" w:rsidR="00BA12B0" w:rsidP="1A932C61" w:rsidRDefault="00BA12B0" w14:paraId="0CF0A5C0" w14:textId="77777777" w14:noSpellErr="1">
            <w:pPr>
              <w:ind w:left="360"/>
              <w:rPr>
                <w:rFonts w:ascii="Arial" w:hAnsi="Arial" w:eastAsia="Arial" w:cs="Arial"/>
                <w:sz w:val="22"/>
                <w:szCs w:val="22"/>
              </w:rPr>
            </w:pPr>
            <w:r w:rsidRPr="1A932C61" w:rsidR="00BA12B0">
              <w:rPr>
                <w:rFonts w:ascii="Arial" w:hAnsi="Arial" w:eastAsia="Arial" w:cs="Arial"/>
                <w:sz w:val="22"/>
                <w:szCs w:val="22"/>
              </w:rPr>
              <w:t>Have the confidence and ability to work with people at all levels, including customers with the ability to understand the external and internal customer.</w:t>
            </w:r>
          </w:p>
          <w:p w:rsidRPr="00BA12B0" w:rsidR="00BA12B0" w:rsidP="1A932C61" w:rsidRDefault="00BA12B0" w14:paraId="07135F5D" w14:textId="4F6ED850" w14:noSpellErr="1">
            <w:pPr>
              <w:ind w:left="360"/>
              <w:rPr>
                <w:rFonts w:ascii="Arial" w:hAnsi="Arial" w:eastAsia="Arial" w:cs="Arial"/>
                <w:sz w:val="22"/>
                <w:szCs w:val="22"/>
              </w:rPr>
            </w:pPr>
            <w:r w:rsidRPr="1A932C61" w:rsidR="00BA12B0">
              <w:rPr>
                <w:rFonts w:ascii="Arial" w:hAnsi="Arial" w:eastAsia="Arial" w:cs="Arial"/>
                <w:sz w:val="22"/>
                <w:szCs w:val="22"/>
              </w:rPr>
              <w:t>Have basic levels of IT, numeracy, and literacy.</w:t>
            </w:r>
          </w:p>
          <w:p w:rsidRPr="00BA12B0" w:rsidR="00BA12B0" w:rsidP="1A932C61" w:rsidRDefault="00BA12B0" w14:paraId="26E3CC45" w14:textId="4A11618B" w14:noSpellErr="1">
            <w:pPr>
              <w:ind w:left="360"/>
              <w:rPr>
                <w:rFonts w:ascii="Arial" w:hAnsi="Arial" w:eastAsia="Arial" w:cs="Arial"/>
                <w:sz w:val="22"/>
                <w:szCs w:val="22"/>
              </w:rPr>
            </w:pPr>
            <w:r w:rsidRPr="1A932C61" w:rsidR="00BA12B0">
              <w:rPr>
                <w:rFonts w:ascii="Arial" w:hAnsi="Arial" w:eastAsia="Arial" w:cs="Arial"/>
                <w:sz w:val="22"/>
                <w:szCs w:val="22"/>
              </w:rPr>
              <w:t>Have a current full clean driving licence.</w:t>
            </w:r>
          </w:p>
          <w:p w:rsidRPr="00B668AC" w:rsidR="00B668AC" w:rsidP="1A932C61" w:rsidRDefault="00BA12B0" w14:paraId="1F34727E" w14:textId="6A6D5A37" w14:noSpellErr="1">
            <w:pPr>
              <w:ind w:left="360"/>
              <w:rPr>
                <w:rFonts w:ascii="Arial" w:hAnsi="Arial" w:eastAsia="Arial" w:cs="Arial"/>
                <w:sz w:val="22"/>
                <w:szCs w:val="22"/>
              </w:rPr>
            </w:pPr>
            <w:r w:rsidRPr="1A932C61" w:rsidR="00BA12B0">
              <w:rPr>
                <w:rFonts w:ascii="Arial" w:hAnsi="Arial" w:eastAsia="Arial" w:cs="Arial"/>
                <w:sz w:val="22"/>
                <w:szCs w:val="22"/>
              </w:rPr>
              <w:t xml:space="preserve">Good presentation skills </w:t>
            </w:r>
            <w:r w:rsidRPr="1A932C61" w:rsidR="00BA12B0">
              <w:rPr>
                <w:rFonts w:ascii="Arial" w:hAnsi="Arial" w:eastAsia="Arial" w:cs="Arial"/>
                <w:sz w:val="22"/>
                <w:szCs w:val="22"/>
              </w:rPr>
              <w:t>required</w:t>
            </w:r>
          </w:p>
          <w:p w:rsidRPr="00B668AC" w:rsidR="00B668AC" w:rsidP="59B33E60" w:rsidRDefault="00B668AC" w14:paraId="45566247" w14:textId="3FF7034D">
            <w:pPr>
              <w:ind w:left="360"/>
              <w:rPr>
                <w:rFonts w:ascii="Arial" w:hAnsi="Arial" w:eastAsia="Arial" w:cs="Arial"/>
              </w:rPr>
            </w:pPr>
          </w:p>
        </w:tc>
      </w:tr>
      <w:tr w:rsidRPr="008B3B59" w:rsidR="00952B92" w:rsidTr="1A932C61" w14:paraId="391E2846" w14:textId="77777777">
        <w:trPr>
          <w:trHeight w:val="200"/>
        </w:trPr>
        <w:tc>
          <w:tcPr>
            <w:tcW w:w="10207" w:type="dxa"/>
            <w:gridSpan w:val="4"/>
            <w:shd w:val="clear" w:color="auto" w:fill="988445"/>
            <w:tcMar/>
          </w:tcPr>
          <w:p w:rsidRPr="008B3B59" w:rsidR="00952B92" w:rsidRDefault="0083787B" w14:paraId="4448D4F2" w14:textId="77777777">
            <w:pPr>
              <w:jc w:val="center"/>
              <w:rPr>
                <w:rFonts w:ascii="Arial" w:hAnsi="Arial" w:eastAsia="Arial" w:cs="Arial"/>
                <w:sz w:val="22"/>
                <w:szCs w:val="22"/>
              </w:rPr>
            </w:pPr>
            <w:r>
              <w:rPr>
                <w:rFonts w:ascii="Arial" w:hAnsi="Arial" w:eastAsia="Arial" w:cs="Arial"/>
                <w:color w:val="FFFFFF"/>
                <w:sz w:val="22"/>
                <w:szCs w:val="22"/>
              </w:rPr>
              <w:t xml:space="preserve">CORE </w:t>
            </w:r>
            <w:r w:rsidRPr="008B3B59" w:rsidR="003221B0">
              <w:rPr>
                <w:rFonts w:ascii="Arial" w:hAnsi="Arial" w:eastAsia="Arial" w:cs="Arial"/>
                <w:color w:val="FFFFFF"/>
                <w:sz w:val="22"/>
                <w:szCs w:val="22"/>
              </w:rPr>
              <w:t>COMPETENCIES</w:t>
            </w:r>
            <w:r>
              <w:rPr>
                <w:rFonts w:ascii="Arial" w:hAnsi="Arial" w:eastAsia="Arial" w:cs="Arial"/>
                <w:color w:val="FFFFFF"/>
                <w:sz w:val="22"/>
                <w:szCs w:val="22"/>
              </w:rPr>
              <w:t>, ATTRIBUTES &amp; BEHAVIOURS</w:t>
            </w:r>
            <w:r w:rsidRPr="008B3B59" w:rsidR="003221B0">
              <w:rPr>
                <w:rFonts w:ascii="Arial" w:hAnsi="Arial" w:eastAsia="Arial" w:cs="Arial"/>
                <w:color w:val="FFFFFF"/>
                <w:sz w:val="22"/>
                <w:szCs w:val="22"/>
              </w:rPr>
              <w:t xml:space="preserve"> FOR SUCCESS</w:t>
            </w:r>
          </w:p>
        </w:tc>
      </w:tr>
      <w:tr w:rsidRPr="008B3B59" w:rsidR="00952B92" w:rsidTr="1A932C61" w14:paraId="7B24EE02" w14:textId="77777777">
        <w:trPr>
          <w:trHeight w:val="360"/>
        </w:trPr>
        <w:tc>
          <w:tcPr>
            <w:tcW w:w="2565" w:type="dxa"/>
            <w:tcMar/>
          </w:tcPr>
          <w:p w:rsidRPr="00312B55" w:rsidR="00952B92" w:rsidRDefault="003221B0" w14:paraId="54FBCF88" w14:textId="77777777">
            <w:pPr>
              <w:rPr>
                <w:rFonts w:ascii="Arial" w:hAnsi="Arial" w:eastAsia="Arial" w:cs="Arial"/>
                <w:b/>
                <w:sz w:val="22"/>
                <w:szCs w:val="22"/>
              </w:rPr>
            </w:pPr>
            <w:r w:rsidRPr="00312B55">
              <w:rPr>
                <w:rFonts w:ascii="Arial" w:hAnsi="Arial" w:eastAsia="Arial" w:cs="Arial"/>
                <w:b/>
                <w:sz w:val="22"/>
                <w:szCs w:val="22"/>
              </w:rPr>
              <w:t>Competency</w:t>
            </w:r>
          </w:p>
        </w:tc>
        <w:tc>
          <w:tcPr>
            <w:tcW w:w="7642" w:type="dxa"/>
            <w:gridSpan w:val="3"/>
            <w:tcMar/>
          </w:tcPr>
          <w:p w:rsidRPr="00312B55" w:rsidR="00952B92" w:rsidRDefault="003221B0" w14:paraId="5B5586E5" w14:textId="77777777">
            <w:pPr>
              <w:widowControl w:val="0"/>
              <w:spacing w:line="276" w:lineRule="auto"/>
              <w:rPr>
                <w:rFonts w:ascii="Arial" w:hAnsi="Arial" w:eastAsia="Arial" w:cs="Arial"/>
                <w:b/>
                <w:sz w:val="22"/>
                <w:szCs w:val="22"/>
              </w:rPr>
            </w:pPr>
            <w:r w:rsidRPr="00312B55">
              <w:rPr>
                <w:rFonts w:ascii="Arial" w:hAnsi="Arial" w:eastAsia="Arial" w:cs="Arial"/>
                <w:b/>
                <w:sz w:val="22"/>
                <w:szCs w:val="22"/>
              </w:rPr>
              <w:t>Descriptors</w:t>
            </w:r>
          </w:p>
        </w:tc>
      </w:tr>
      <w:tr w:rsidRPr="008B3B59" w:rsidR="008B3B59" w:rsidTr="1A932C61" w14:paraId="64893145" w14:textId="77777777">
        <w:trPr>
          <w:trHeight w:val="671"/>
        </w:trPr>
        <w:tc>
          <w:tcPr>
            <w:tcW w:w="2565" w:type="dxa"/>
            <w:tcMar/>
          </w:tcPr>
          <w:p w:rsidRPr="0083787B" w:rsidR="008B3B59" w:rsidP="008B3B59" w:rsidRDefault="002A3BA2" w14:paraId="52CBB55E" w14:textId="31D2237A">
            <w:pPr>
              <w:rPr>
                <w:rFonts w:ascii="Arial" w:hAnsi="Arial" w:eastAsia="Arial" w:cs="Arial"/>
                <w:sz w:val="22"/>
                <w:szCs w:val="22"/>
              </w:rPr>
            </w:pPr>
            <w:r>
              <w:rPr>
                <w:rFonts w:ascii="Arial" w:hAnsi="Arial" w:eastAsia="Arial" w:cs="Arial"/>
                <w:sz w:val="22"/>
                <w:szCs w:val="22"/>
              </w:rPr>
              <w:t>Values People</w:t>
            </w:r>
          </w:p>
        </w:tc>
        <w:tc>
          <w:tcPr>
            <w:tcW w:w="7642" w:type="dxa"/>
            <w:gridSpan w:val="3"/>
            <w:tcMar/>
          </w:tcPr>
          <w:p w:rsidRPr="0083787B" w:rsidR="008B3B59" w:rsidP="008B3B59" w:rsidRDefault="002A3BA2" w14:paraId="6BF9ADB0" w14:textId="49549950">
            <w:p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Arial" w:hAnsi="Arial" w:cs="Arial"/>
                <w:color w:val="auto"/>
                <w:sz w:val="22"/>
                <w:szCs w:val="22"/>
              </w:rPr>
            </w:pPr>
            <w:r w:rsidRPr="002A3BA2">
              <w:rPr>
                <w:rFonts w:ascii="Arial" w:hAnsi="Arial" w:cs="Arial"/>
                <w:i/>
                <w:iCs/>
                <w:color w:val="auto"/>
                <w:sz w:val="22"/>
                <w:szCs w:val="22"/>
              </w:rPr>
              <w:t>Demonstrates the belief that people are our most important asset and central to the success of the organisation. Everybody should be treated with dignity and respect at all times.</w:t>
            </w:r>
          </w:p>
        </w:tc>
      </w:tr>
      <w:tr w:rsidRPr="008B3B59" w:rsidR="008B3B59" w:rsidTr="1A932C61" w14:paraId="4C6B67F2" w14:textId="77777777">
        <w:trPr>
          <w:trHeight w:val="671"/>
        </w:trPr>
        <w:tc>
          <w:tcPr>
            <w:tcW w:w="2565" w:type="dxa"/>
            <w:tcMar/>
          </w:tcPr>
          <w:p w:rsidRPr="0083787B" w:rsidR="008B3B59" w:rsidP="008B3B59" w:rsidRDefault="002A3BA2" w14:paraId="7E34197A" w14:textId="4E98D269">
            <w:pPr>
              <w:rPr>
                <w:rFonts w:ascii="Arial" w:hAnsi="Arial" w:eastAsia="Arial" w:cs="Arial"/>
                <w:sz w:val="22"/>
                <w:szCs w:val="22"/>
              </w:rPr>
            </w:pPr>
            <w:r>
              <w:rPr>
                <w:rFonts w:ascii="Arial" w:hAnsi="Arial" w:eastAsia="Arial" w:cs="Arial"/>
                <w:sz w:val="22"/>
                <w:szCs w:val="22"/>
              </w:rPr>
              <w:t>Customer Focus</w:t>
            </w:r>
          </w:p>
        </w:tc>
        <w:tc>
          <w:tcPr>
            <w:tcW w:w="7642" w:type="dxa"/>
            <w:gridSpan w:val="3"/>
            <w:tcMar/>
          </w:tcPr>
          <w:p w:rsidRPr="0083787B" w:rsidR="008B3B59" w:rsidP="008B3B59" w:rsidRDefault="002A3BA2" w14:paraId="2FC24F5D" w14:textId="32658E9B">
            <w:p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Arial" w:hAnsi="Arial" w:cs="Arial"/>
                <w:iCs/>
                <w:color w:val="auto"/>
                <w:sz w:val="22"/>
                <w:szCs w:val="22"/>
                <w:lang w:val="en"/>
              </w:rPr>
            </w:pPr>
            <w:r w:rsidRPr="002A3BA2">
              <w:rPr>
                <w:rFonts w:ascii="Arial" w:hAnsi="Arial" w:cs="Arial"/>
                <w:i/>
                <w:iCs/>
                <w:color w:val="auto"/>
                <w:sz w:val="22"/>
                <w:szCs w:val="22"/>
              </w:rPr>
              <w:t>Demonstrates the understanding that the satisfaction of our internal and external customers is the foundation of our success</w:t>
            </w:r>
          </w:p>
        </w:tc>
      </w:tr>
      <w:tr w:rsidRPr="008B3B59" w:rsidR="008B3B59" w:rsidTr="1A932C61" w14:paraId="01D13B7C" w14:textId="77777777">
        <w:trPr>
          <w:trHeight w:val="671"/>
        </w:trPr>
        <w:tc>
          <w:tcPr>
            <w:tcW w:w="2565" w:type="dxa"/>
            <w:tcMar/>
          </w:tcPr>
          <w:p w:rsidRPr="0083787B" w:rsidR="008B3B59" w:rsidP="008B3B59" w:rsidRDefault="002A3BA2" w14:paraId="4F7F7B7D" w14:textId="5E34B211">
            <w:pPr>
              <w:rPr>
                <w:rFonts w:ascii="Arial" w:hAnsi="Arial" w:eastAsia="Arial" w:cs="Arial"/>
                <w:color w:val="auto"/>
                <w:sz w:val="22"/>
                <w:szCs w:val="22"/>
              </w:rPr>
            </w:pPr>
            <w:r>
              <w:rPr>
                <w:rFonts w:ascii="Arial" w:hAnsi="Arial" w:eastAsia="Arial" w:cs="Arial"/>
                <w:color w:val="auto"/>
                <w:sz w:val="22"/>
                <w:szCs w:val="22"/>
              </w:rPr>
              <w:t>Collaborative Team Working</w:t>
            </w:r>
          </w:p>
        </w:tc>
        <w:tc>
          <w:tcPr>
            <w:tcW w:w="7642" w:type="dxa"/>
            <w:gridSpan w:val="3"/>
            <w:tcMar/>
          </w:tcPr>
          <w:p w:rsidRPr="008F40F9" w:rsidR="008B3B59" w:rsidP="008B3B59" w:rsidRDefault="002A3BA2" w14:paraId="773D32C2" w14:textId="3DC4FE17">
            <w:p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Arial" w:hAnsi="Arial" w:cs="Arial"/>
                <w:iCs/>
                <w:color w:val="auto"/>
                <w:sz w:val="22"/>
                <w:szCs w:val="22"/>
              </w:rPr>
            </w:pPr>
            <w:r w:rsidRPr="002A3BA2">
              <w:rPr>
                <w:rFonts w:ascii="Arial" w:hAnsi="Arial" w:cs="Arial"/>
                <w:i/>
                <w:iCs/>
                <w:color w:val="auto"/>
                <w:sz w:val="22"/>
                <w:szCs w:val="22"/>
              </w:rPr>
              <w:t>The willingness to act as part of a team and work towards achieving shared objectives through adopting best practice in line with PQP and Federalism.</w:t>
            </w:r>
          </w:p>
        </w:tc>
      </w:tr>
      <w:tr w:rsidRPr="008B3B59" w:rsidR="001C1BFA" w:rsidTr="1A932C61" w14:paraId="3B96D8A6" w14:textId="77777777">
        <w:trPr>
          <w:trHeight w:val="671"/>
        </w:trPr>
        <w:tc>
          <w:tcPr>
            <w:tcW w:w="2565" w:type="dxa"/>
            <w:tcMar/>
          </w:tcPr>
          <w:p w:rsidRPr="0083787B" w:rsidR="001C1BFA" w:rsidRDefault="002A3BA2" w14:paraId="52E3B307" w14:textId="27B500DD">
            <w:pPr>
              <w:rPr>
                <w:rFonts w:ascii="Arial" w:hAnsi="Arial" w:eastAsia="Arial" w:cs="Arial"/>
                <w:sz w:val="22"/>
                <w:szCs w:val="22"/>
              </w:rPr>
            </w:pPr>
            <w:r>
              <w:rPr>
                <w:rFonts w:ascii="Arial" w:hAnsi="Arial" w:eastAsia="Arial" w:cs="Arial"/>
                <w:sz w:val="22"/>
                <w:szCs w:val="22"/>
              </w:rPr>
              <w:t>Flexibility &amp; Adaptability</w:t>
            </w:r>
          </w:p>
        </w:tc>
        <w:tc>
          <w:tcPr>
            <w:tcW w:w="7642" w:type="dxa"/>
            <w:gridSpan w:val="3"/>
            <w:tcMar/>
          </w:tcPr>
          <w:p w:rsidRPr="008F40F9" w:rsidR="001C1BFA" w:rsidP="001C1BFA" w:rsidRDefault="002A3BA2" w14:paraId="0457E91E" w14:textId="5331EFAF">
            <w:pPr>
              <w:widowControl w:val="0"/>
              <w:spacing w:line="276" w:lineRule="auto"/>
              <w:rPr>
                <w:rFonts w:ascii="Arial" w:hAnsi="Arial" w:eastAsia="Arial" w:cs="Arial"/>
                <w:iCs/>
                <w:sz w:val="22"/>
                <w:szCs w:val="22"/>
              </w:rPr>
            </w:pPr>
            <w:r w:rsidRPr="002A3BA2">
              <w:rPr>
                <w:rFonts w:ascii="Arial" w:hAnsi="Arial" w:eastAsia="Arial" w:cs="Arial"/>
                <w:i/>
                <w:iCs/>
                <w:sz w:val="22"/>
                <w:szCs w:val="22"/>
              </w:rPr>
              <w:t>The ability to change and adapt own behaviour or work procedures when there is a change in the work environment, for example as a result of changing customer needs.</w:t>
            </w:r>
          </w:p>
        </w:tc>
      </w:tr>
      <w:tr w:rsidRPr="008B3B59" w:rsidR="00952B92" w:rsidTr="1A932C61" w14:paraId="03D0115A" w14:textId="77777777">
        <w:trPr>
          <w:trHeight w:val="671"/>
        </w:trPr>
        <w:tc>
          <w:tcPr>
            <w:tcW w:w="2565" w:type="dxa"/>
            <w:tcMar/>
          </w:tcPr>
          <w:p w:rsidRPr="0083787B" w:rsidR="00952B92" w:rsidRDefault="008F40F9" w14:paraId="5F928F63" w14:textId="07F88CA7">
            <w:pPr>
              <w:rPr>
                <w:rFonts w:ascii="Arial" w:hAnsi="Arial" w:eastAsia="Arial" w:cs="Arial"/>
                <w:sz w:val="22"/>
                <w:szCs w:val="22"/>
              </w:rPr>
            </w:pPr>
            <w:r>
              <w:rPr>
                <w:rFonts w:ascii="Arial" w:hAnsi="Arial" w:eastAsia="Arial" w:cs="Arial"/>
                <w:sz w:val="22"/>
                <w:szCs w:val="22"/>
              </w:rPr>
              <w:t>Initiative &amp; taking ownership</w:t>
            </w:r>
          </w:p>
        </w:tc>
        <w:tc>
          <w:tcPr>
            <w:tcW w:w="7642" w:type="dxa"/>
            <w:gridSpan w:val="3"/>
            <w:tcMar/>
          </w:tcPr>
          <w:p w:rsidRPr="008F40F9" w:rsidR="001C1BFA" w:rsidP="001C1BFA" w:rsidRDefault="008F40F9" w14:paraId="1493C3ED" w14:textId="5AD25C76">
            <w:pPr>
              <w:widowControl w:val="0"/>
              <w:spacing w:line="276" w:lineRule="auto"/>
              <w:rPr>
                <w:rFonts w:ascii="Arial" w:hAnsi="Arial" w:eastAsia="Arial" w:cs="Arial"/>
                <w:iCs/>
                <w:sz w:val="22"/>
                <w:szCs w:val="22"/>
              </w:rPr>
            </w:pPr>
            <w:r w:rsidRPr="008F40F9">
              <w:rPr>
                <w:rFonts w:ascii="Arial" w:hAnsi="Arial" w:eastAsia="Arial" w:cs="Arial"/>
                <w:i/>
                <w:iCs/>
                <w:sz w:val="22"/>
                <w:szCs w:val="22"/>
              </w:rPr>
              <w:t>Steps up to take on personal responsibility and accountability for tasks and actions in line with PQP and Federalism.</w:t>
            </w:r>
          </w:p>
        </w:tc>
      </w:tr>
      <w:tr w:rsidRPr="008B3B59" w:rsidR="00952B92" w:rsidTr="1A932C61" w14:paraId="55D0F3F9" w14:textId="77777777">
        <w:trPr>
          <w:trHeight w:val="621"/>
        </w:trPr>
        <w:tc>
          <w:tcPr>
            <w:tcW w:w="2565" w:type="dxa"/>
            <w:tcMar/>
          </w:tcPr>
          <w:p w:rsidRPr="0083787B" w:rsidR="00952B92" w:rsidRDefault="00D760E8" w14:paraId="60364A4A" w14:textId="43040005">
            <w:pPr>
              <w:rPr>
                <w:rFonts w:ascii="Arial" w:hAnsi="Arial" w:eastAsia="Arial" w:cs="Arial"/>
                <w:sz w:val="22"/>
                <w:szCs w:val="22"/>
              </w:rPr>
            </w:pPr>
            <w:r>
              <w:rPr>
                <w:rFonts w:ascii="Arial" w:hAnsi="Arial" w:eastAsia="Arial" w:cs="Arial"/>
                <w:sz w:val="22"/>
                <w:szCs w:val="22"/>
              </w:rPr>
              <w:t>Drive for Excellence</w:t>
            </w:r>
          </w:p>
        </w:tc>
        <w:tc>
          <w:tcPr>
            <w:tcW w:w="7642" w:type="dxa"/>
            <w:gridSpan w:val="3"/>
            <w:tcMar/>
          </w:tcPr>
          <w:p w:rsidRPr="00DD6A01" w:rsidR="00952B92" w:rsidP="00DD6A01" w:rsidRDefault="00DD6A01" w14:paraId="1DCCD340" w14:textId="2CB9291C">
            <w:p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Arial" w:hAnsi="Arial" w:eastAsia="Arial" w:cs="Arial"/>
                <w:i/>
                <w:sz w:val="22"/>
                <w:szCs w:val="22"/>
              </w:rPr>
            </w:pPr>
            <w:r w:rsidRPr="00DD6A01">
              <w:rPr>
                <w:rFonts w:ascii="Arial" w:hAnsi="Arial" w:cs="Arial"/>
                <w:i/>
                <w:sz w:val="22"/>
                <w:szCs w:val="22"/>
              </w:rPr>
              <w:t>Knows the most effective and efficient processes for getting things done, with a focus on continuous improvement.</w:t>
            </w:r>
          </w:p>
        </w:tc>
      </w:tr>
      <w:tr w:rsidRPr="008B3B59" w:rsidR="00952B92" w:rsidTr="1A932C61" w14:paraId="175AAA52" w14:textId="77777777">
        <w:trPr>
          <w:trHeight w:val="559"/>
        </w:trPr>
        <w:tc>
          <w:tcPr>
            <w:tcW w:w="2565" w:type="dxa"/>
            <w:tcMar/>
          </w:tcPr>
          <w:p w:rsidRPr="0083787B" w:rsidR="00952B92" w:rsidRDefault="00D760E8" w14:paraId="4C2C7A5D" w14:textId="0B819CF5">
            <w:pPr>
              <w:rPr>
                <w:rFonts w:ascii="Arial" w:hAnsi="Arial" w:eastAsia="Arial" w:cs="Arial"/>
                <w:sz w:val="22"/>
                <w:szCs w:val="22"/>
              </w:rPr>
            </w:pPr>
            <w:r>
              <w:rPr>
                <w:rFonts w:ascii="Arial" w:hAnsi="Arial" w:eastAsia="Arial" w:cs="Arial"/>
                <w:sz w:val="22"/>
                <w:szCs w:val="22"/>
              </w:rPr>
              <w:t>Resource Management</w:t>
            </w:r>
          </w:p>
        </w:tc>
        <w:tc>
          <w:tcPr>
            <w:tcW w:w="7642" w:type="dxa"/>
            <w:gridSpan w:val="3"/>
            <w:tcMar/>
          </w:tcPr>
          <w:p w:rsidRPr="00DD6A01" w:rsidR="00952B92" w:rsidP="00DD6A01" w:rsidRDefault="00DD6A01" w14:paraId="615F12A2" w14:textId="2D450B45">
            <w:p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Arial" w:hAnsi="Arial" w:eastAsia="Arial" w:cs="Arial"/>
                <w:i/>
                <w:sz w:val="22"/>
                <w:szCs w:val="22"/>
              </w:rPr>
            </w:pPr>
            <w:r w:rsidRPr="00DD6A01">
              <w:rPr>
                <w:rFonts w:ascii="Arial" w:hAnsi="Arial" w:cs="Arial"/>
                <w:i/>
                <w:color w:val="auto"/>
                <w:sz w:val="22"/>
                <w:szCs w:val="22"/>
              </w:rPr>
              <w:t>Effectively manages resources and cost drivers to achieve sustainable productivity and profitability.</w:t>
            </w:r>
          </w:p>
        </w:tc>
      </w:tr>
      <w:tr w:rsidRPr="008B3B59" w:rsidR="00952B92" w:rsidTr="1A932C61" w14:paraId="0BB2480C" w14:textId="77777777">
        <w:trPr>
          <w:trHeight w:val="584"/>
        </w:trPr>
        <w:tc>
          <w:tcPr>
            <w:tcW w:w="2565" w:type="dxa"/>
            <w:tcMar/>
          </w:tcPr>
          <w:p w:rsidRPr="0083787B" w:rsidR="00952B92" w:rsidRDefault="00D760E8" w14:paraId="0C44BA9F" w14:textId="066F0E04">
            <w:pPr>
              <w:rPr>
                <w:rFonts w:ascii="Arial" w:hAnsi="Arial" w:eastAsia="Arial" w:cs="Arial"/>
                <w:sz w:val="22"/>
                <w:szCs w:val="22"/>
              </w:rPr>
            </w:pPr>
            <w:r>
              <w:rPr>
                <w:rFonts w:ascii="Arial" w:hAnsi="Arial" w:eastAsia="Arial" w:cs="Arial"/>
                <w:sz w:val="22"/>
                <w:szCs w:val="22"/>
              </w:rPr>
              <w:t>Technical Expertise</w:t>
            </w:r>
          </w:p>
        </w:tc>
        <w:tc>
          <w:tcPr>
            <w:tcW w:w="7642" w:type="dxa"/>
            <w:gridSpan w:val="3"/>
            <w:tcMar/>
          </w:tcPr>
          <w:p w:rsidRPr="00DD6A01" w:rsidR="00952B92" w:rsidP="00DD6A01" w:rsidRDefault="00DD6A01" w14:paraId="43B82D65" w14:textId="545FE26E">
            <w:p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Arial" w:hAnsi="Arial" w:eastAsia="Arial" w:cs="Arial"/>
                <w:i/>
                <w:sz w:val="22"/>
                <w:szCs w:val="22"/>
              </w:rPr>
            </w:pPr>
            <w:r w:rsidRPr="00DD6A01">
              <w:rPr>
                <w:rFonts w:ascii="Arial" w:hAnsi="Arial" w:cs="Arial"/>
                <w:i/>
                <w:color w:val="auto"/>
                <w:sz w:val="22"/>
                <w:szCs w:val="22"/>
              </w:rPr>
              <w:t>Has the skills, knowledge and experience required to excel in own area of specialism and the willingness to further grow and develop.</w:t>
            </w:r>
          </w:p>
        </w:tc>
      </w:tr>
      <w:tr w:rsidRPr="008B3B59" w:rsidR="00E93627" w:rsidTr="1A932C61" w14:paraId="70EAC2C1" w14:textId="77777777">
        <w:trPr>
          <w:trHeight w:val="831"/>
        </w:trPr>
        <w:tc>
          <w:tcPr>
            <w:tcW w:w="2565" w:type="dxa"/>
            <w:tcMar/>
          </w:tcPr>
          <w:p w:rsidRPr="0083787B" w:rsidR="00E93627" w:rsidRDefault="00D760E8" w14:paraId="5182AB5B" w14:textId="6D796CF8">
            <w:pPr>
              <w:rPr>
                <w:rFonts w:ascii="Arial" w:hAnsi="Arial" w:eastAsia="Arial" w:cs="Arial"/>
                <w:sz w:val="22"/>
                <w:szCs w:val="22"/>
              </w:rPr>
            </w:pPr>
            <w:r>
              <w:rPr>
                <w:rFonts w:ascii="Arial" w:hAnsi="Arial" w:eastAsia="Arial" w:cs="Arial"/>
                <w:sz w:val="22"/>
                <w:szCs w:val="22"/>
              </w:rPr>
              <w:t>Self-Management</w:t>
            </w:r>
          </w:p>
        </w:tc>
        <w:tc>
          <w:tcPr>
            <w:tcW w:w="7642" w:type="dxa"/>
            <w:gridSpan w:val="3"/>
            <w:tcMar/>
          </w:tcPr>
          <w:p w:rsidRPr="00DD6A01" w:rsidR="00E93627" w:rsidP="00DD6A01" w:rsidRDefault="00DD6A01" w14:paraId="1CF4A857" w14:textId="6978B47F">
            <w:pPr>
              <w:pBdr>
                <w:top w:val="none" w:color="auto" w:sz="0" w:space="0"/>
                <w:left w:val="none" w:color="auto" w:sz="0" w:space="0"/>
                <w:bottom w:val="none" w:color="auto" w:sz="0" w:space="0"/>
                <w:right w:val="none" w:color="auto" w:sz="0" w:space="0"/>
                <w:between w:val="none" w:color="auto" w:sz="0" w:space="0"/>
              </w:pBdr>
              <w:autoSpaceDE w:val="0"/>
              <w:autoSpaceDN w:val="0"/>
              <w:adjustRightInd w:val="0"/>
              <w:rPr>
                <w:rFonts w:ascii="Arial" w:hAnsi="Arial" w:eastAsia="Arial" w:cs="Arial"/>
                <w:i/>
                <w:iCs/>
                <w:sz w:val="22"/>
                <w:szCs w:val="22"/>
              </w:rPr>
            </w:pPr>
            <w:r w:rsidRPr="00DD6A01">
              <w:rPr>
                <w:rFonts w:ascii="Arial" w:hAnsi="Arial" w:cs="Arial"/>
                <w:i/>
                <w:color w:val="auto"/>
                <w:sz w:val="22"/>
                <w:szCs w:val="22"/>
              </w:rPr>
              <w:t xml:space="preserve">Uses a combination of feedback and reflection to gain insight into personal strengths and weaknesses, so that own time, </w:t>
            </w:r>
            <w:proofErr w:type="gramStart"/>
            <w:r w:rsidRPr="00DD6A01">
              <w:rPr>
                <w:rFonts w:ascii="Arial" w:hAnsi="Arial" w:cs="Arial"/>
                <w:i/>
                <w:color w:val="auto"/>
                <w:sz w:val="22"/>
                <w:szCs w:val="22"/>
              </w:rPr>
              <w:t>priorities</w:t>
            </w:r>
            <w:proofErr w:type="gramEnd"/>
            <w:r w:rsidRPr="00DD6A01">
              <w:rPr>
                <w:rFonts w:ascii="Arial" w:hAnsi="Arial" w:cs="Arial"/>
                <w:i/>
                <w:color w:val="auto"/>
                <w:sz w:val="22"/>
                <w:szCs w:val="22"/>
              </w:rPr>
              <w:t xml:space="preserve"> and resources can be managed to achieve goals.</w:t>
            </w:r>
          </w:p>
        </w:tc>
      </w:tr>
    </w:tbl>
    <w:p w:rsidRPr="008B3B59" w:rsidR="00952B92" w:rsidRDefault="00952B92" w14:paraId="45E95563" w14:textId="77777777">
      <w:pPr>
        <w:rPr>
          <w:rFonts w:ascii="Arial" w:hAnsi="Arial" w:eastAsia="Arial" w:cs="Arial"/>
          <w:sz w:val="22"/>
          <w:szCs w:val="22"/>
        </w:rPr>
      </w:pPr>
    </w:p>
    <w:sectPr w:rsidRPr="008B3B59" w:rsidR="00952B92">
      <w:footerReference w:type="default" r:id="rId11"/>
      <w:pgSz w:w="11906" w:h="16838" w:orient="portrait"/>
      <w:pgMar w:top="851" w:right="851" w:bottom="851" w:left="851"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173" w:rsidRDefault="00AE4173" w14:paraId="2BB164E7" w14:textId="77777777">
      <w:r>
        <w:separator/>
      </w:r>
    </w:p>
  </w:endnote>
  <w:endnote w:type="continuationSeparator" w:id="0">
    <w:p w:rsidR="00AE4173" w:rsidRDefault="00AE4173" w14:paraId="67954A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09187"/>
      <w:docPartObj>
        <w:docPartGallery w:val="Page Numbers (Bottom of Page)"/>
        <w:docPartUnique/>
      </w:docPartObj>
    </w:sdtPr>
    <w:sdtEndPr>
      <w:rPr>
        <w:noProof/>
      </w:rPr>
    </w:sdtEndPr>
    <w:sdtContent>
      <w:p w:rsidR="00AA05B5" w:rsidRDefault="00AA05B5" w14:paraId="01FFE2DE" w14:textId="77777777">
        <w:pPr>
          <w:pStyle w:val="Footer"/>
          <w:jc w:val="right"/>
        </w:pPr>
        <w:r>
          <w:fldChar w:fldCharType="begin"/>
        </w:r>
        <w:r>
          <w:instrText xml:space="preserve"> PAGE   \* MERGEFORMAT </w:instrText>
        </w:r>
        <w:r>
          <w:fldChar w:fldCharType="separate"/>
        </w:r>
        <w:r w:rsidR="004509D4">
          <w:rPr>
            <w:noProof/>
          </w:rPr>
          <w:t>1</w:t>
        </w:r>
        <w:r>
          <w:rPr>
            <w:noProof/>
          </w:rPr>
          <w:fldChar w:fldCharType="end"/>
        </w:r>
      </w:p>
    </w:sdtContent>
  </w:sdt>
  <w:p w:rsidR="00952B92" w:rsidRDefault="00952B92" w14:paraId="50AF199E" w14:textId="77777777">
    <w:pPr>
      <w:tabs>
        <w:tab w:val="center" w:pos="4153"/>
        <w:tab w:val="right" w:pos="8306"/>
      </w:tabs>
      <w:spacing w:after="30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173" w:rsidRDefault="00AE4173" w14:paraId="0DDA4D1E" w14:textId="77777777">
      <w:r>
        <w:separator/>
      </w:r>
    </w:p>
  </w:footnote>
  <w:footnote w:type="continuationSeparator" w:id="0">
    <w:p w:rsidR="00AE4173" w:rsidRDefault="00AE4173" w14:paraId="7F950A8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0326"/>
    <w:multiLevelType w:val="hybridMultilevel"/>
    <w:tmpl w:val="B664BF0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23390CCA"/>
    <w:multiLevelType w:val="hybridMultilevel"/>
    <w:tmpl w:val="A7247E72"/>
    <w:lvl w:ilvl="0" w:tplc="56B27BEC">
      <w:start w:val="1"/>
      <w:numFmt w:val="bullet"/>
      <w:lvlText w:val=""/>
      <w:lvlJc w:val="left"/>
      <w:pPr>
        <w:ind w:left="720" w:hanging="360"/>
      </w:pPr>
      <w:rPr>
        <w:rFonts w:hint="default" w:ascii="Symbol" w:hAnsi="Symbol"/>
      </w:rPr>
    </w:lvl>
    <w:lvl w:ilvl="1" w:tplc="A2A05A5E">
      <w:start w:val="1"/>
      <w:numFmt w:val="bullet"/>
      <w:lvlText w:val="o"/>
      <w:lvlJc w:val="left"/>
      <w:pPr>
        <w:ind w:left="1440" w:hanging="360"/>
      </w:pPr>
      <w:rPr>
        <w:rFonts w:hint="default" w:ascii="Courier New" w:hAnsi="Courier New"/>
      </w:rPr>
    </w:lvl>
    <w:lvl w:ilvl="2" w:tplc="251AC476">
      <w:start w:val="1"/>
      <w:numFmt w:val="bullet"/>
      <w:lvlText w:val=""/>
      <w:lvlJc w:val="left"/>
      <w:pPr>
        <w:ind w:left="2160" w:hanging="360"/>
      </w:pPr>
      <w:rPr>
        <w:rFonts w:hint="default" w:ascii="Wingdings" w:hAnsi="Wingdings"/>
      </w:rPr>
    </w:lvl>
    <w:lvl w:ilvl="3" w:tplc="5A947108">
      <w:start w:val="1"/>
      <w:numFmt w:val="bullet"/>
      <w:lvlText w:val=""/>
      <w:lvlJc w:val="left"/>
      <w:pPr>
        <w:ind w:left="2880" w:hanging="360"/>
      </w:pPr>
      <w:rPr>
        <w:rFonts w:hint="default" w:ascii="Symbol" w:hAnsi="Symbol"/>
      </w:rPr>
    </w:lvl>
    <w:lvl w:ilvl="4" w:tplc="D812D50C">
      <w:start w:val="1"/>
      <w:numFmt w:val="bullet"/>
      <w:lvlText w:val="o"/>
      <w:lvlJc w:val="left"/>
      <w:pPr>
        <w:ind w:left="3600" w:hanging="360"/>
      </w:pPr>
      <w:rPr>
        <w:rFonts w:hint="default" w:ascii="Courier New" w:hAnsi="Courier New"/>
      </w:rPr>
    </w:lvl>
    <w:lvl w:ilvl="5" w:tplc="E4068154">
      <w:start w:val="1"/>
      <w:numFmt w:val="bullet"/>
      <w:lvlText w:val=""/>
      <w:lvlJc w:val="left"/>
      <w:pPr>
        <w:ind w:left="4320" w:hanging="360"/>
      </w:pPr>
      <w:rPr>
        <w:rFonts w:hint="default" w:ascii="Wingdings" w:hAnsi="Wingdings"/>
      </w:rPr>
    </w:lvl>
    <w:lvl w:ilvl="6" w:tplc="12CA5588">
      <w:start w:val="1"/>
      <w:numFmt w:val="bullet"/>
      <w:lvlText w:val=""/>
      <w:lvlJc w:val="left"/>
      <w:pPr>
        <w:ind w:left="5040" w:hanging="360"/>
      </w:pPr>
      <w:rPr>
        <w:rFonts w:hint="default" w:ascii="Symbol" w:hAnsi="Symbol"/>
      </w:rPr>
    </w:lvl>
    <w:lvl w:ilvl="7" w:tplc="C26421A2">
      <w:start w:val="1"/>
      <w:numFmt w:val="bullet"/>
      <w:lvlText w:val="o"/>
      <w:lvlJc w:val="left"/>
      <w:pPr>
        <w:ind w:left="5760" w:hanging="360"/>
      </w:pPr>
      <w:rPr>
        <w:rFonts w:hint="default" w:ascii="Courier New" w:hAnsi="Courier New"/>
      </w:rPr>
    </w:lvl>
    <w:lvl w:ilvl="8" w:tplc="9F6ED5F2">
      <w:start w:val="1"/>
      <w:numFmt w:val="bullet"/>
      <w:lvlText w:val=""/>
      <w:lvlJc w:val="left"/>
      <w:pPr>
        <w:ind w:left="6480" w:hanging="360"/>
      </w:pPr>
      <w:rPr>
        <w:rFonts w:hint="default" w:ascii="Wingdings" w:hAnsi="Wingdings"/>
      </w:rPr>
    </w:lvl>
  </w:abstractNum>
  <w:abstractNum w:abstractNumId="2" w15:restartNumberingAfterBreak="0">
    <w:nsid w:val="3020725E"/>
    <w:multiLevelType w:val="hybridMultilevel"/>
    <w:tmpl w:val="89864C2A"/>
    <w:lvl w:ilvl="0" w:tplc="3D2AF1AA">
      <w:start w:val="1"/>
      <w:numFmt w:val="bullet"/>
      <w:lvlText w:val=""/>
      <w:lvlJc w:val="left"/>
      <w:pPr>
        <w:ind w:left="720" w:hanging="360"/>
      </w:pPr>
      <w:rPr>
        <w:rFonts w:hint="default" w:ascii="Symbol" w:hAnsi="Symbol"/>
      </w:rPr>
    </w:lvl>
    <w:lvl w:ilvl="1" w:tplc="A4F26354">
      <w:start w:val="1"/>
      <w:numFmt w:val="bullet"/>
      <w:lvlText w:val="o"/>
      <w:lvlJc w:val="left"/>
      <w:pPr>
        <w:ind w:left="1440" w:hanging="360"/>
      </w:pPr>
      <w:rPr>
        <w:rFonts w:hint="default" w:ascii="Courier New" w:hAnsi="Courier New"/>
      </w:rPr>
    </w:lvl>
    <w:lvl w:ilvl="2" w:tplc="07688E0A">
      <w:start w:val="1"/>
      <w:numFmt w:val="bullet"/>
      <w:lvlText w:val=""/>
      <w:lvlJc w:val="left"/>
      <w:pPr>
        <w:ind w:left="2160" w:hanging="360"/>
      </w:pPr>
      <w:rPr>
        <w:rFonts w:hint="default" w:ascii="Wingdings" w:hAnsi="Wingdings"/>
      </w:rPr>
    </w:lvl>
    <w:lvl w:ilvl="3" w:tplc="9B2EE09E">
      <w:start w:val="1"/>
      <w:numFmt w:val="bullet"/>
      <w:lvlText w:val=""/>
      <w:lvlJc w:val="left"/>
      <w:pPr>
        <w:ind w:left="2880" w:hanging="360"/>
      </w:pPr>
      <w:rPr>
        <w:rFonts w:hint="default" w:ascii="Symbol" w:hAnsi="Symbol"/>
      </w:rPr>
    </w:lvl>
    <w:lvl w:ilvl="4" w:tplc="9D2AF49A">
      <w:start w:val="1"/>
      <w:numFmt w:val="bullet"/>
      <w:lvlText w:val="o"/>
      <w:lvlJc w:val="left"/>
      <w:pPr>
        <w:ind w:left="3600" w:hanging="360"/>
      </w:pPr>
      <w:rPr>
        <w:rFonts w:hint="default" w:ascii="Courier New" w:hAnsi="Courier New"/>
      </w:rPr>
    </w:lvl>
    <w:lvl w:ilvl="5" w:tplc="68CE0672">
      <w:start w:val="1"/>
      <w:numFmt w:val="bullet"/>
      <w:lvlText w:val=""/>
      <w:lvlJc w:val="left"/>
      <w:pPr>
        <w:ind w:left="4320" w:hanging="360"/>
      </w:pPr>
      <w:rPr>
        <w:rFonts w:hint="default" w:ascii="Wingdings" w:hAnsi="Wingdings"/>
      </w:rPr>
    </w:lvl>
    <w:lvl w:ilvl="6" w:tplc="8BF24496">
      <w:start w:val="1"/>
      <w:numFmt w:val="bullet"/>
      <w:lvlText w:val=""/>
      <w:lvlJc w:val="left"/>
      <w:pPr>
        <w:ind w:left="5040" w:hanging="360"/>
      </w:pPr>
      <w:rPr>
        <w:rFonts w:hint="default" w:ascii="Symbol" w:hAnsi="Symbol"/>
      </w:rPr>
    </w:lvl>
    <w:lvl w:ilvl="7" w:tplc="AAC60964">
      <w:start w:val="1"/>
      <w:numFmt w:val="bullet"/>
      <w:lvlText w:val="o"/>
      <w:lvlJc w:val="left"/>
      <w:pPr>
        <w:ind w:left="5760" w:hanging="360"/>
      </w:pPr>
      <w:rPr>
        <w:rFonts w:hint="default" w:ascii="Courier New" w:hAnsi="Courier New"/>
      </w:rPr>
    </w:lvl>
    <w:lvl w:ilvl="8" w:tplc="AE6A968A">
      <w:start w:val="1"/>
      <w:numFmt w:val="bullet"/>
      <w:lvlText w:val=""/>
      <w:lvlJc w:val="left"/>
      <w:pPr>
        <w:ind w:left="6480" w:hanging="360"/>
      </w:pPr>
      <w:rPr>
        <w:rFonts w:hint="default" w:ascii="Wingdings" w:hAnsi="Wingdings"/>
      </w:rPr>
    </w:lvl>
  </w:abstractNum>
  <w:abstractNum w:abstractNumId="3" w15:restartNumberingAfterBreak="0">
    <w:nsid w:val="5EBF217E"/>
    <w:multiLevelType w:val="hybridMultilevel"/>
    <w:tmpl w:val="33AEFC24"/>
    <w:lvl w:ilvl="0" w:tplc="A366F81A">
      <w:start w:val="1"/>
      <w:numFmt w:val="bullet"/>
      <w:lvlText w:val=""/>
      <w:lvlJc w:val="left"/>
      <w:pPr>
        <w:ind w:left="720" w:hanging="360"/>
      </w:pPr>
      <w:rPr>
        <w:rFonts w:hint="default" w:ascii="Symbol" w:hAnsi="Symbol"/>
      </w:rPr>
    </w:lvl>
    <w:lvl w:ilvl="1" w:tplc="BDF265FC">
      <w:start w:val="1"/>
      <w:numFmt w:val="bullet"/>
      <w:lvlText w:val="o"/>
      <w:lvlJc w:val="left"/>
      <w:pPr>
        <w:ind w:left="1440" w:hanging="360"/>
      </w:pPr>
      <w:rPr>
        <w:rFonts w:hint="default" w:ascii="Courier New" w:hAnsi="Courier New"/>
      </w:rPr>
    </w:lvl>
    <w:lvl w:ilvl="2" w:tplc="089EDFFC">
      <w:start w:val="1"/>
      <w:numFmt w:val="bullet"/>
      <w:lvlText w:val=""/>
      <w:lvlJc w:val="left"/>
      <w:pPr>
        <w:ind w:left="2160" w:hanging="360"/>
      </w:pPr>
      <w:rPr>
        <w:rFonts w:hint="default" w:ascii="Wingdings" w:hAnsi="Wingdings"/>
      </w:rPr>
    </w:lvl>
    <w:lvl w:ilvl="3" w:tplc="70200E32">
      <w:start w:val="1"/>
      <w:numFmt w:val="bullet"/>
      <w:lvlText w:val=""/>
      <w:lvlJc w:val="left"/>
      <w:pPr>
        <w:ind w:left="2880" w:hanging="360"/>
      </w:pPr>
      <w:rPr>
        <w:rFonts w:hint="default" w:ascii="Symbol" w:hAnsi="Symbol"/>
      </w:rPr>
    </w:lvl>
    <w:lvl w:ilvl="4" w:tplc="14C06A8E">
      <w:start w:val="1"/>
      <w:numFmt w:val="bullet"/>
      <w:lvlText w:val="o"/>
      <w:lvlJc w:val="left"/>
      <w:pPr>
        <w:ind w:left="3600" w:hanging="360"/>
      </w:pPr>
      <w:rPr>
        <w:rFonts w:hint="default" w:ascii="Courier New" w:hAnsi="Courier New"/>
      </w:rPr>
    </w:lvl>
    <w:lvl w:ilvl="5" w:tplc="56FA19A0">
      <w:start w:val="1"/>
      <w:numFmt w:val="bullet"/>
      <w:lvlText w:val=""/>
      <w:lvlJc w:val="left"/>
      <w:pPr>
        <w:ind w:left="4320" w:hanging="360"/>
      </w:pPr>
      <w:rPr>
        <w:rFonts w:hint="default" w:ascii="Wingdings" w:hAnsi="Wingdings"/>
      </w:rPr>
    </w:lvl>
    <w:lvl w:ilvl="6" w:tplc="899EFAEA">
      <w:start w:val="1"/>
      <w:numFmt w:val="bullet"/>
      <w:lvlText w:val=""/>
      <w:lvlJc w:val="left"/>
      <w:pPr>
        <w:ind w:left="5040" w:hanging="360"/>
      </w:pPr>
      <w:rPr>
        <w:rFonts w:hint="default" w:ascii="Symbol" w:hAnsi="Symbol"/>
      </w:rPr>
    </w:lvl>
    <w:lvl w:ilvl="7" w:tplc="676C22EC">
      <w:start w:val="1"/>
      <w:numFmt w:val="bullet"/>
      <w:lvlText w:val="o"/>
      <w:lvlJc w:val="left"/>
      <w:pPr>
        <w:ind w:left="5760" w:hanging="360"/>
      </w:pPr>
      <w:rPr>
        <w:rFonts w:hint="default" w:ascii="Courier New" w:hAnsi="Courier New"/>
      </w:rPr>
    </w:lvl>
    <w:lvl w:ilvl="8" w:tplc="279A8D5A">
      <w:start w:val="1"/>
      <w:numFmt w:val="bullet"/>
      <w:lvlText w:val=""/>
      <w:lvlJc w:val="left"/>
      <w:pPr>
        <w:ind w:left="6480" w:hanging="360"/>
      </w:pPr>
      <w:rPr>
        <w:rFonts w:hint="default" w:ascii="Wingdings" w:hAnsi="Wingdings"/>
      </w:rPr>
    </w:lvl>
  </w:abstractNum>
  <w:abstractNum w:abstractNumId="4" w15:restartNumberingAfterBreak="0">
    <w:nsid w:val="691052CF"/>
    <w:multiLevelType w:val="hybridMultilevel"/>
    <w:tmpl w:val="281AC7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9FD315E"/>
    <w:multiLevelType w:val="hybridMultilevel"/>
    <w:tmpl w:val="5E1CD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4040110">
    <w:abstractNumId w:val="2"/>
  </w:num>
  <w:num w:numId="2" w16cid:durableId="183908819">
    <w:abstractNumId w:val="3"/>
  </w:num>
  <w:num w:numId="3" w16cid:durableId="858393676">
    <w:abstractNumId w:val="1"/>
  </w:num>
  <w:num w:numId="4" w16cid:durableId="412550967">
    <w:abstractNumId w:val="4"/>
  </w:num>
  <w:num w:numId="5" w16cid:durableId="779110749">
    <w:abstractNumId w:val="5"/>
  </w:num>
  <w:num w:numId="6" w16cid:durableId="74557001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92"/>
    <w:rsid w:val="00020280"/>
    <w:rsid w:val="000D45F1"/>
    <w:rsid w:val="00182E59"/>
    <w:rsid w:val="001C1BFA"/>
    <w:rsid w:val="00247CD4"/>
    <w:rsid w:val="002860D0"/>
    <w:rsid w:val="002A3BA2"/>
    <w:rsid w:val="00312B55"/>
    <w:rsid w:val="003168DA"/>
    <w:rsid w:val="0032144B"/>
    <w:rsid w:val="003221B0"/>
    <w:rsid w:val="004509D4"/>
    <w:rsid w:val="00496895"/>
    <w:rsid w:val="00567D84"/>
    <w:rsid w:val="005A3584"/>
    <w:rsid w:val="005C3BE5"/>
    <w:rsid w:val="005D2276"/>
    <w:rsid w:val="00655962"/>
    <w:rsid w:val="006A222E"/>
    <w:rsid w:val="007C6F24"/>
    <w:rsid w:val="00807480"/>
    <w:rsid w:val="0083787B"/>
    <w:rsid w:val="008B3B59"/>
    <w:rsid w:val="008F40F9"/>
    <w:rsid w:val="00952B92"/>
    <w:rsid w:val="00AA05B5"/>
    <w:rsid w:val="00AE4173"/>
    <w:rsid w:val="00B04B5B"/>
    <w:rsid w:val="00B54FA1"/>
    <w:rsid w:val="00B668AC"/>
    <w:rsid w:val="00B72581"/>
    <w:rsid w:val="00B86BD9"/>
    <w:rsid w:val="00BA12B0"/>
    <w:rsid w:val="00BB1310"/>
    <w:rsid w:val="00C81042"/>
    <w:rsid w:val="00CF50C0"/>
    <w:rsid w:val="00D25A13"/>
    <w:rsid w:val="00D760E8"/>
    <w:rsid w:val="00DB0343"/>
    <w:rsid w:val="00DD6A01"/>
    <w:rsid w:val="00E93627"/>
    <w:rsid w:val="00EC5F49"/>
    <w:rsid w:val="00ED78A1"/>
    <w:rsid w:val="00EE2B26"/>
    <w:rsid w:val="00F310DA"/>
    <w:rsid w:val="00F37244"/>
    <w:rsid w:val="00F97A2B"/>
    <w:rsid w:val="00FF520C"/>
    <w:rsid w:val="1A932C61"/>
    <w:rsid w:val="59B3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1829"/>
  <w15:docId w15:val="{637F48F6-B495-46CC-9A84-A4754CCEA5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40" w:after="60"/>
      <w:outlineLvl w:val="2"/>
    </w:pPr>
    <w:rPr>
      <w:rFonts w:ascii="Arial" w:hAnsi="Arial" w:eastAsia="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b/>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B1310"/>
    <w:rPr>
      <w:rFonts w:ascii="Tahoma" w:hAnsi="Tahoma" w:cs="Tahoma"/>
      <w:sz w:val="16"/>
      <w:szCs w:val="16"/>
    </w:rPr>
  </w:style>
  <w:style w:type="character" w:styleId="BalloonTextChar" w:customStyle="1">
    <w:name w:val="Balloon Text Char"/>
    <w:basedOn w:val="DefaultParagraphFont"/>
    <w:link w:val="BalloonText"/>
    <w:uiPriority w:val="99"/>
    <w:semiHidden/>
    <w:rsid w:val="00BB1310"/>
    <w:rPr>
      <w:rFonts w:ascii="Tahoma" w:hAnsi="Tahoma" w:cs="Tahoma"/>
      <w:sz w:val="16"/>
      <w:szCs w:val="16"/>
    </w:rPr>
  </w:style>
  <w:style w:type="paragraph" w:styleId="ListParagraph">
    <w:name w:val="List Paragraph"/>
    <w:basedOn w:val="Normal"/>
    <w:uiPriority w:val="34"/>
    <w:qFormat/>
    <w:rsid w:val="00E93627"/>
    <w:pPr>
      <w:pBdr>
        <w:top w:val="none" w:color="auto" w:sz="0" w:space="0"/>
        <w:left w:val="none" w:color="auto" w:sz="0" w:space="0"/>
        <w:bottom w:val="none" w:color="auto" w:sz="0" w:space="0"/>
        <w:right w:val="none" w:color="auto" w:sz="0" w:space="0"/>
        <w:between w:val="none" w:color="auto" w:sz="0" w:space="0"/>
      </w:pBdr>
      <w:spacing w:after="200" w:line="276" w:lineRule="auto"/>
      <w:ind w:left="720"/>
      <w:contextualSpacing/>
    </w:pPr>
    <w:rPr>
      <w:rFonts w:asciiTheme="minorHAnsi" w:hAnsiTheme="minorHAnsi" w:eastAsiaTheme="minorHAnsi" w:cstheme="minorBidi"/>
      <w:color w:val="auto"/>
      <w:sz w:val="22"/>
      <w:szCs w:val="22"/>
      <w:lang w:eastAsia="en-US"/>
    </w:rPr>
  </w:style>
  <w:style w:type="paragraph" w:styleId="Header">
    <w:name w:val="header"/>
    <w:basedOn w:val="Normal"/>
    <w:link w:val="HeaderChar"/>
    <w:uiPriority w:val="99"/>
    <w:unhideWhenUsed/>
    <w:rsid w:val="00AA05B5"/>
    <w:pPr>
      <w:tabs>
        <w:tab w:val="center" w:pos="4513"/>
        <w:tab w:val="right" w:pos="9026"/>
      </w:tabs>
    </w:pPr>
  </w:style>
  <w:style w:type="character" w:styleId="HeaderChar" w:customStyle="1">
    <w:name w:val="Header Char"/>
    <w:basedOn w:val="DefaultParagraphFont"/>
    <w:link w:val="Header"/>
    <w:uiPriority w:val="99"/>
    <w:rsid w:val="00AA05B5"/>
  </w:style>
  <w:style w:type="paragraph" w:styleId="Footer">
    <w:name w:val="footer"/>
    <w:basedOn w:val="Normal"/>
    <w:link w:val="FooterChar"/>
    <w:uiPriority w:val="99"/>
    <w:unhideWhenUsed/>
    <w:rsid w:val="00AA05B5"/>
    <w:pPr>
      <w:tabs>
        <w:tab w:val="center" w:pos="4513"/>
        <w:tab w:val="right" w:pos="9026"/>
      </w:tabs>
    </w:pPr>
  </w:style>
  <w:style w:type="character" w:styleId="FooterChar" w:customStyle="1">
    <w:name w:val="Footer Char"/>
    <w:basedOn w:val="DefaultParagraphFont"/>
    <w:link w:val="Footer"/>
    <w:uiPriority w:val="99"/>
    <w:rsid w:val="00AA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3779">
      <w:bodyDiv w:val="1"/>
      <w:marLeft w:val="0"/>
      <w:marRight w:val="0"/>
      <w:marTop w:val="0"/>
      <w:marBottom w:val="0"/>
      <w:divBdr>
        <w:top w:val="none" w:sz="0" w:space="0" w:color="auto"/>
        <w:left w:val="none" w:sz="0" w:space="0" w:color="auto"/>
        <w:bottom w:val="none" w:sz="0" w:space="0" w:color="auto"/>
        <w:right w:val="none" w:sz="0" w:space="0" w:color="auto"/>
      </w:divBdr>
    </w:div>
    <w:div w:id="196042784">
      <w:bodyDiv w:val="1"/>
      <w:marLeft w:val="0"/>
      <w:marRight w:val="0"/>
      <w:marTop w:val="0"/>
      <w:marBottom w:val="0"/>
      <w:divBdr>
        <w:top w:val="none" w:sz="0" w:space="0" w:color="auto"/>
        <w:left w:val="none" w:sz="0" w:space="0" w:color="auto"/>
        <w:bottom w:val="none" w:sz="0" w:space="0" w:color="auto"/>
        <w:right w:val="none" w:sz="0" w:space="0" w:color="auto"/>
      </w:divBdr>
    </w:div>
    <w:div w:id="316763483">
      <w:bodyDiv w:val="1"/>
      <w:marLeft w:val="0"/>
      <w:marRight w:val="0"/>
      <w:marTop w:val="0"/>
      <w:marBottom w:val="0"/>
      <w:divBdr>
        <w:top w:val="none" w:sz="0" w:space="0" w:color="auto"/>
        <w:left w:val="none" w:sz="0" w:space="0" w:color="auto"/>
        <w:bottom w:val="none" w:sz="0" w:space="0" w:color="auto"/>
        <w:right w:val="none" w:sz="0" w:space="0" w:color="auto"/>
      </w:divBdr>
    </w:div>
    <w:div w:id="844248553">
      <w:bodyDiv w:val="1"/>
      <w:marLeft w:val="0"/>
      <w:marRight w:val="0"/>
      <w:marTop w:val="0"/>
      <w:marBottom w:val="0"/>
      <w:divBdr>
        <w:top w:val="none" w:sz="0" w:space="0" w:color="auto"/>
        <w:left w:val="none" w:sz="0" w:space="0" w:color="auto"/>
        <w:bottom w:val="none" w:sz="0" w:space="0" w:color="auto"/>
        <w:right w:val="none" w:sz="0" w:space="0" w:color="auto"/>
      </w:divBdr>
    </w:div>
    <w:div w:id="886066431">
      <w:bodyDiv w:val="1"/>
      <w:marLeft w:val="0"/>
      <w:marRight w:val="0"/>
      <w:marTop w:val="0"/>
      <w:marBottom w:val="0"/>
      <w:divBdr>
        <w:top w:val="none" w:sz="0" w:space="0" w:color="auto"/>
        <w:left w:val="none" w:sz="0" w:space="0" w:color="auto"/>
        <w:bottom w:val="none" w:sz="0" w:space="0" w:color="auto"/>
        <w:right w:val="none" w:sz="0" w:space="0" w:color="auto"/>
      </w:divBdr>
    </w:div>
    <w:div w:id="1168910323">
      <w:bodyDiv w:val="1"/>
      <w:marLeft w:val="0"/>
      <w:marRight w:val="0"/>
      <w:marTop w:val="0"/>
      <w:marBottom w:val="0"/>
      <w:divBdr>
        <w:top w:val="none" w:sz="0" w:space="0" w:color="auto"/>
        <w:left w:val="none" w:sz="0" w:space="0" w:color="auto"/>
        <w:bottom w:val="none" w:sz="0" w:space="0" w:color="auto"/>
        <w:right w:val="none" w:sz="0" w:space="0" w:color="auto"/>
      </w:divBdr>
    </w:div>
    <w:div w:id="1339503672">
      <w:bodyDiv w:val="1"/>
      <w:marLeft w:val="0"/>
      <w:marRight w:val="0"/>
      <w:marTop w:val="0"/>
      <w:marBottom w:val="0"/>
      <w:divBdr>
        <w:top w:val="none" w:sz="0" w:space="0" w:color="auto"/>
        <w:left w:val="none" w:sz="0" w:space="0" w:color="auto"/>
        <w:bottom w:val="none" w:sz="0" w:space="0" w:color="auto"/>
        <w:right w:val="none" w:sz="0" w:space="0" w:color="auto"/>
      </w:divBdr>
    </w:div>
    <w:div w:id="1346442574">
      <w:bodyDiv w:val="1"/>
      <w:marLeft w:val="0"/>
      <w:marRight w:val="0"/>
      <w:marTop w:val="0"/>
      <w:marBottom w:val="0"/>
      <w:divBdr>
        <w:top w:val="none" w:sz="0" w:space="0" w:color="auto"/>
        <w:left w:val="none" w:sz="0" w:space="0" w:color="auto"/>
        <w:bottom w:val="none" w:sz="0" w:space="0" w:color="auto"/>
        <w:right w:val="none" w:sz="0" w:space="0" w:color="auto"/>
      </w:divBdr>
    </w:div>
    <w:div w:id="1729105552">
      <w:bodyDiv w:val="1"/>
      <w:marLeft w:val="0"/>
      <w:marRight w:val="0"/>
      <w:marTop w:val="0"/>
      <w:marBottom w:val="0"/>
      <w:divBdr>
        <w:top w:val="none" w:sz="0" w:space="0" w:color="auto"/>
        <w:left w:val="none" w:sz="0" w:space="0" w:color="auto"/>
        <w:bottom w:val="none" w:sz="0" w:space="0" w:color="auto"/>
        <w:right w:val="none" w:sz="0" w:space="0" w:color="auto"/>
      </w:divBdr>
    </w:div>
    <w:div w:id="1949196335">
      <w:bodyDiv w:val="1"/>
      <w:marLeft w:val="0"/>
      <w:marRight w:val="0"/>
      <w:marTop w:val="0"/>
      <w:marBottom w:val="0"/>
      <w:divBdr>
        <w:top w:val="none" w:sz="0" w:space="0" w:color="auto"/>
        <w:left w:val="none" w:sz="0" w:space="0" w:color="auto"/>
        <w:bottom w:val="none" w:sz="0" w:space="0" w:color="auto"/>
        <w:right w:val="none" w:sz="0" w:space="0" w:color="auto"/>
      </w:divBdr>
    </w:div>
    <w:div w:id="1967881343">
      <w:bodyDiv w:val="1"/>
      <w:marLeft w:val="0"/>
      <w:marRight w:val="0"/>
      <w:marTop w:val="0"/>
      <w:marBottom w:val="0"/>
      <w:divBdr>
        <w:top w:val="none" w:sz="0" w:space="0" w:color="auto"/>
        <w:left w:val="none" w:sz="0" w:space="0" w:color="auto"/>
        <w:bottom w:val="none" w:sz="0" w:space="0" w:color="auto"/>
        <w:right w:val="none" w:sz="0" w:space="0" w:color="auto"/>
      </w:divBdr>
    </w:div>
    <w:div w:id="1983078302">
      <w:bodyDiv w:val="1"/>
      <w:marLeft w:val="0"/>
      <w:marRight w:val="0"/>
      <w:marTop w:val="0"/>
      <w:marBottom w:val="0"/>
      <w:divBdr>
        <w:top w:val="none" w:sz="0" w:space="0" w:color="auto"/>
        <w:left w:val="none" w:sz="0" w:space="0" w:color="auto"/>
        <w:bottom w:val="none" w:sz="0" w:space="0" w:color="auto"/>
        <w:right w:val="none" w:sz="0" w:space="0" w:color="auto"/>
      </w:divBdr>
    </w:div>
    <w:div w:id="2053338951">
      <w:bodyDiv w:val="1"/>
      <w:marLeft w:val="0"/>
      <w:marRight w:val="0"/>
      <w:marTop w:val="0"/>
      <w:marBottom w:val="0"/>
      <w:divBdr>
        <w:top w:val="none" w:sz="0" w:space="0" w:color="auto"/>
        <w:left w:val="none" w:sz="0" w:space="0" w:color="auto"/>
        <w:bottom w:val="none" w:sz="0" w:space="0" w:color="auto"/>
        <w:right w:val="none" w:sz="0" w:space="0" w:color="auto"/>
      </w:divBdr>
    </w:div>
    <w:div w:id="2057848916">
      <w:bodyDiv w:val="1"/>
      <w:marLeft w:val="0"/>
      <w:marRight w:val="0"/>
      <w:marTop w:val="0"/>
      <w:marBottom w:val="0"/>
      <w:divBdr>
        <w:top w:val="none" w:sz="0" w:space="0" w:color="auto"/>
        <w:left w:val="none" w:sz="0" w:space="0" w:color="auto"/>
        <w:bottom w:val="none" w:sz="0" w:space="0" w:color="auto"/>
        <w:right w:val="none" w:sz="0" w:space="0" w:color="auto"/>
      </w:divBdr>
    </w:div>
    <w:div w:id="2141531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842e6fbd0b164b1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f925a9-4029-4287-abe8-b2cc25b40998}"/>
      </w:docPartPr>
      <w:docPartBody>
        <w:p w14:paraId="1A932C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bf90564-f1e3-479c-9772-3828b7827a7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4362126C8AF41AE5DCC2732B0D627" ma:contentTypeVersion="10" ma:contentTypeDescription="Create a new document." ma:contentTypeScope="" ma:versionID="a43a7a44d6e6debb93ccf110e91b404b">
  <xsd:schema xmlns:xsd="http://www.w3.org/2001/XMLSchema" xmlns:xs="http://www.w3.org/2001/XMLSchema" xmlns:p="http://schemas.microsoft.com/office/2006/metadata/properties" xmlns:ns2="191e9dd6-fe10-46cc-93fd-f66ae3189039" xmlns:ns3="fbf90564-f1e3-479c-9772-3828b7827a76" targetNamespace="http://schemas.microsoft.com/office/2006/metadata/properties" ma:root="true" ma:fieldsID="835663bc02e6a979c1a034159375814e" ns2:_="" ns3:_="">
    <xsd:import namespace="191e9dd6-fe10-46cc-93fd-f66ae3189039"/>
    <xsd:import namespace="fbf90564-f1e3-479c-9772-3828b7827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e9dd6-fe10-46cc-93fd-f66ae3189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90564-f1e3-479c-9772-3828b7827a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6EB2C-ED67-45FE-BF06-5E23EE933A25}">
  <ds:schemaRefs>
    <ds:schemaRef ds:uri="http://schemas.microsoft.com/sharepoint/v3/contenttype/forms"/>
  </ds:schemaRefs>
</ds:datastoreItem>
</file>

<file path=customXml/itemProps2.xml><?xml version="1.0" encoding="utf-8"?>
<ds:datastoreItem xmlns:ds="http://schemas.openxmlformats.org/officeDocument/2006/customXml" ds:itemID="{B94F17C1-5509-4210-9224-D5CE44AF0ADA}">
  <ds:schemaRefs>
    <ds:schemaRef ds:uri="http://schemas.microsoft.com/office/2006/metadata/properties"/>
    <ds:schemaRef ds:uri="http://schemas.microsoft.com/office/infopath/2007/PartnerControls"/>
    <ds:schemaRef ds:uri="fbf90564-f1e3-479c-9772-3828b7827a76"/>
  </ds:schemaRefs>
</ds:datastoreItem>
</file>

<file path=customXml/itemProps3.xml><?xml version="1.0" encoding="utf-8"?>
<ds:datastoreItem xmlns:ds="http://schemas.openxmlformats.org/officeDocument/2006/customXml" ds:itemID="{6F76A0FC-AA41-4B7C-B4A8-267E745EE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e9dd6-fe10-46cc-93fd-f66ae3189039"/>
    <ds:schemaRef ds:uri="fbf90564-f1e3-479c-9772-3828b7827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Samworth Brothers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Joanne Werth</dc:creator>
  <lastModifiedBy>Kate Prime</lastModifiedBy>
  <revision>3</revision>
  <dcterms:created xsi:type="dcterms:W3CDTF">2024-04-16T10:00:00.0000000Z</dcterms:created>
  <dcterms:modified xsi:type="dcterms:W3CDTF">2024-05-01T15:43:40.1906357Z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0x010100E8F4362126C8AF41AE5DCC2732B0D627</vt:lpwstr>
  </property>
  <property fmtid="{D5CDD505-2E9C-101B-9397-08002B2CF9AE}" pid="3" name="Order">
    <vt:r8>3401100</vt:r8>
  </property>
  <property fmtid="{D5CDD505-2E9C-101B-9397-08002B2CF9AE}" pid="4" name="ComplianceAssetId">
    <vt:lpwstr/>
  </property>
  <property fmtid="{D5CDD505-2E9C-101B-9397-08002B2CF9AE}" pid="5" name="SharedWithUsers">
    <vt:lpwstr/>
  </property>
</Properties>
</file>