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7DCFE76C" w:rsidR="00952B92" w:rsidRPr="008B3B59" w:rsidRDefault="00EF219D" w:rsidP="007A4E52">
            <w:pPr>
              <w:rPr>
                <w:rFonts w:ascii="Arial" w:eastAsia="Arial" w:hAnsi="Arial" w:cs="Arial"/>
                <w:sz w:val="22"/>
                <w:szCs w:val="22"/>
              </w:rPr>
            </w:pPr>
            <w:r>
              <w:rPr>
                <w:rFonts w:ascii="Arial" w:eastAsia="Arial" w:hAnsi="Arial" w:cs="Arial"/>
                <w:sz w:val="22"/>
                <w:szCs w:val="22"/>
              </w:rPr>
              <w:t>Compliance</w:t>
            </w:r>
            <w:r w:rsidR="006F55E0">
              <w:rPr>
                <w:rFonts w:ascii="Arial" w:eastAsia="Arial" w:hAnsi="Arial" w:cs="Arial"/>
                <w:sz w:val="22"/>
                <w:szCs w:val="22"/>
              </w:rPr>
              <w:t xml:space="preserve"> M</w:t>
            </w:r>
            <w:r w:rsidR="007440C9">
              <w:rPr>
                <w:rFonts w:ascii="Arial" w:eastAsia="Arial" w:hAnsi="Arial" w:cs="Arial"/>
                <w:sz w:val="22"/>
                <w:szCs w:val="22"/>
              </w:rPr>
              <w:t>a</w:t>
            </w:r>
            <w:r w:rsidR="006F55E0">
              <w:rPr>
                <w:rFonts w:ascii="Arial" w:eastAsia="Arial" w:hAnsi="Arial" w:cs="Arial"/>
                <w:sz w:val="22"/>
                <w:szCs w:val="22"/>
              </w:rPr>
              <w:t>nager</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79DAD278" w:rsidR="00952B92" w:rsidRPr="008B3B59" w:rsidRDefault="00C40D84">
            <w:pPr>
              <w:rPr>
                <w:rFonts w:ascii="Arial" w:eastAsia="Arial" w:hAnsi="Arial" w:cs="Arial"/>
                <w:sz w:val="22"/>
                <w:szCs w:val="22"/>
              </w:rPr>
            </w:pPr>
            <w:r>
              <w:rPr>
                <w:rFonts w:ascii="Arial" w:eastAsia="Arial" w:hAnsi="Arial" w:cs="Arial"/>
                <w:sz w:val="22"/>
                <w:szCs w:val="22"/>
              </w:rPr>
              <w:t>25/08/25</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D352CD9" w:rsidR="00952B92" w:rsidRPr="008B3B59" w:rsidRDefault="00FE7D4D">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7EB48D8" w:rsidR="00952B92" w:rsidRPr="008B3B59" w:rsidRDefault="00956C9B">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2A987817" w:rsidR="00952B92" w:rsidRPr="008B3B59" w:rsidRDefault="000F6C86">
            <w:pPr>
              <w:rPr>
                <w:rFonts w:ascii="Arial" w:eastAsia="Arial" w:hAnsi="Arial" w:cs="Arial"/>
                <w:sz w:val="22"/>
                <w:szCs w:val="22"/>
              </w:rPr>
            </w:pPr>
            <w:r>
              <w:rPr>
                <w:rFonts w:ascii="Arial" w:eastAsia="Arial" w:hAnsi="Arial" w:cs="Arial"/>
                <w:sz w:val="22"/>
                <w:szCs w:val="22"/>
              </w:rPr>
              <w:t>Bradgate Bakery</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FE7D4D">
        <w:trPr>
          <w:trHeight w:val="940"/>
        </w:trPr>
        <w:tc>
          <w:tcPr>
            <w:tcW w:w="10207" w:type="dxa"/>
            <w:gridSpan w:val="4"/>
          </w:tcPr>
          <w:p w14:paraId="277F721A" w14:textId="77777777" w:rsidR="00EF219D" w:rsidRPr="001164EF" w:rsidRDefault="00EF219D"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14:paraId="73CFFDB6" w14:textId="6945CB36" w:rsidR="000A6E83" w:rsidRPr="001164EF" w:rsidRDefault="001164EF"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1164EF">
              <w:rPr>
                <w:rFonts w:ascii="Arial" w:hAnsi="Arial" w:cs="Arial"/>
                <w:sz w:val="22"/>
                <w:szCs w:val="22"/>
              </w:rPr>
              <w:t>The Compliance Manager is responsible for ensuring that all products, processes, and systems meet regulatory, customer, and business requirements in relation to food safety, legality, quality, and integrity. This role will lead the management and development of the Quality Management System (QMS), provide compliance oversight across site, and drive continuous improvement in line with customer and industry standards.</w:t>
            </w:r>
          </w:p>
          <w:p w14:paraId="33D76B66" w14:textId="77777777" w:rsidR="001164EF" w:rsidRPr="001164EF" w:rsidRDefault="001164EF"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14:paraId="666A710D" w14:textId="77777777" w:rsidR="001164EF" w:rsidRPr="001164EF" w:rsidRDefault="001164EF" w:rsidP="001164EF">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1164EF">
              <w:rPr>
                <w:rFonts w:ascii="Arial" w:hAnsi="Arial" w:cs="Arial"/>
                <w:sz w:val="22"/>
                <w:szCs w:val="22"/>
              </w:rPr>
              <w:t xml:space="preserve">The role is based in a fast-paced chilled food environment, which requires the use of initiative and “thinking on your feet”.  </w:t>
            </w:r>
          </w:p>
          <w:p w14:paraId="7E516C83" w14:textId="77777777" w:rsidR="001164EF" w:rsidRPr="001164EF" w:rsidRDefault="001164EF"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p>
          <w:p w14:paraId="2D675CFB" w14:textId="0E38075F" w:rsidR="001164EF" w:rsidRPr="001164EF" w:rsidRDefault="001164EF"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1164EF">
              <w:rPr>
                <w:rFonts w:ascii="Arial" w:hAnsi="Arial" w:cs="Arial"/>
                <w:sz w:val="22"/>
                <w:szCs w:val="22"/>
              </w:rPr>
              <w:t>This role will report to the Technical Manager.</w:t>
            </w:r>
          </w:p>
          <w:p w14:paraId="099BD59F" w14:textId="04CB9A0F" w:rsidR="001164EF" w:rsidRPr="001164EF" w:rsidRDefault="001164EF" w:rsidP="00FD3AB1">
            <w:pPr>
              <w:pBdr>
                <w:top w:val="none" w:sz="0" w:space="0" w:color="auto"/>
                <w:left w:val="none" w:sz="0" w:space="0" w:color="auto"/>
                <w:bottom w:val="none" w:sz="0" w:space="0" w:color="auto"/>
                <w:right w:val="none" w:sz="0" w:space="0" w:color="auto"/>
                <w:between w:val="none" w:sz="0" w:space="0" w:color="auto"/>
              </w:pBdr>
              <w:rPr>
                <w:rFonts w:ascii="Arial" w:hAnsi="Arial" w:cs="Arial"/>
                <w:sz w:val="18"/>
                <w:szCs w:val="18"/>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3D38085F" w:rsidR="00952B92" w:rsidRPr="008B3B59" w:rsidRDefault="00FD3AB1" w:rsidP="0013214B">
            <w:pPr>
              <w:rPr>
                <w:rFonts w:ascii="Arial" w:eastAsia="Arial" w:hAnsi="Arial" w:cs="Arial"/>
                <w:sz w:val="22"/>
                <w:szCs w:val="22"/>
              </w:rPr>
            </w:pPr>
            <w:r>
              <w:rPr>
                <w:rFonts w:ascii="Arial" w:eastAsia="Arial" w:hAnsi="Arial" w:cs="Arial"/>
                <w:sz w:val="22"/>
                <w:szCs w:val="22"/>
              </w:rPr>
              <w:t>Technical Manager</w:t>
            </w:r>
            <w:r w:rsidR="00D929B2">
              <w:rPr>
                <w:rFonts w:ascii="Arial" w:eastAsia="Arial" w:hAnsi="Arial" w:cs="Arial"/>
                <w:sz w:val="22"/>
                <w:szCs w:val="22"/>
              </w:rPr>
              <w:t xml:space="preserve"> </w:t>
            </w:r>
            <w:r w:rsidR="002E1796">
              <w:rPr>
                <w:rFonts w:ascii="Arial" w:eastAsia="Arial" w:hAnsi="Arial" w:cs="Arial"/>
                <w:sz w:val="22"/>
                <w:szCs w:val="22"/>
              </w:rPr>
              <w:t xml:space="preserve"> </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56744445" w:rsidR="00952B92" w:rsidRPr="008B3B59" w:rsidRDefault="00C40D84">
            <w:pPr>
              <w:rPr>
                <w:rFonts w:ascii="Arial" w:eastAsia="Arial" w:hAnsi="Arial" w:cs="Arial"/>
                <w:sz w:val="22"/>
                <w:szCs w:val="22"/>
              </w:rPr>
            </w:pPr>
            <w:r>
              <w:rPr>
                <w:rFonts w:ascii="Arial" w:eastAsia="Arial" w:hAnsi="Arial" w:cs="Arial"/>
                <w:sz w:val="22"/>
                <w:szCs w:val="22"/>
              </w:rPr>
              <w:t xml:space="preserve">Senior Specification Technologist and Specification </w:t>
            </w:r>
            <w:proofErr w:type="gramStart"/>
            <w:r>
              <w:rPr>
                <w:rFonts w:ascii="Arial" w:eastAsia="Arial" w:hAnsi="Arial" w:cs="Arial"/>
                <w:sz w:val="22"/>
                <w:szCs w:val="22"/>
              </w:rPr>
              <w:t>Technologists,  Senior</w:t>
            </w:r>
            <w:proofErr w:type="gramEnd"/>
            <w:r>
              <w:rPr>
                <w:rFonts w:ascii="Arial" w:eastAsia="Arial" w:hAnsi="Arial" w:cs="Arial"/>
                <w:sz w:val="22"/>
                <w:szCs w:val="22"/>
              </w:rPr>
              <w:t xml:space="preserve"> Systems Analyst, System Analyst, Compliance Technologist </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223D3305" w:rsidR="00D25A13" w:rsidRPr="008B3B59" w:rsidRDefault="00956C9B" w:rsidP="0013214B">
            <w:pPr>
              <w:rPr>
                <w:rFonts w:ascii="Arial" w:eastAsia="Arial" w:hAnsi="Arial" w:cs="Arial"/>
                <w:sz w:val="22"/>
                <w:szCs w:val="22"/>
              </w:rPr>
            </w:pPr>
            <w:r>
              <w:rPr>
                <w:rFonts w:ascii="Arial" w:eastAsia="Arial" w:hAnsi="Arial" w:cs="Arial"/>
                <w:sz w:val="22"/>
                <w:szCs w:val="22"/>
              </w:rPr>
              <w:t>QA Team, Raw Materials Team, Department Heads</w:t>
            </w:r>
            <w:r w:rsidR="001164EF">
              <w:rPr>
                <w:rFonts w:ascii="Arial" w:eastAsia="Arial" w:hAnsi="Arial" w:cs="Arial"/>
                <w:sz w:val="22"/>
                <w:szCs w:val="22"/>
              </w:rPr>
              <w:t xml:space="preserve">, Group Technical </w:t>
            </w:r>
          </w:p>
        </w:tc>
      </w:tr>
      <w:tr w:rsidR="00952B92" w:rsidRPr="008B3B59" w14:paraId="79D95C24" w14:textId="77777777" w:rsidTr="00CA54B4">
        <w:trPr>
          <w:trHeight w:val="509"/>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0DBCC6B7" w:rsidR="00312B55" w:rsidRPr="008B3B59" w:rsidRDefault="00956C9B" w:rsidP="00D25A13">
            <w:pPr>
              <w:rPr>
                <w:rFonts w:ascii="Arial" w:eastAsia="Arial" w:hAnsi="Arial" w:cs="Arial"/>
                <w:sz w:val="22"/>
                <w:szCs w:val="22"/>
              </w:rPr>
            </w:pPr>
            <w:r>
              <w:rPr>
                <w:rFonts w:ascii="Arial" w:eastAsia="Arial" w:hAnsi="Arial" w:cs="Arial"/>
                <w:sz w:val="22"/>
                <w:szCs w:val="22"/>
              </w:rPr>
              <w:t>Supplie</w:t>
            </w:r>
            <w:r w:rsidR="000A6E83">
              <w:rPr>
                <w:rFonts w:ascii="Arial" w:eastAsia="Arial" w:hAnsi="Arial" w:cs="Arial"/>
                <w:sz w:val="22"/>
                <w:szCs w:val="22"/>
              </w:rPr>
              <w:t>r</w:t>
            </w:r>
            <w:r>
              <w:rPr>
                <w:rFonts w:ascii="Arial" w:eastAsia="Arial" w:hAnsi="Arial" w:cs="Arial"/>
                <w:sz w:val="22"/>
                <w:szCs w:val="22"/>
              </w:rPr>
              <w:t xml:space="preserve">s, </w:t>
            </w:r>
            <w:r w:rsidR="00C40D84">
              <w:rPr>
                <w:rFonts w:ascii="Arial" w:eastAsia="Arial" w:hAnsi="Arial" w:cs="Arial"/>
                <w:sz w:val="22"/>
                <w:szCs w:val="22"/>
              </w:rPr>
              <w:t>L</w:t>
            </w:r>
            <w:r>
              <w:rPr>
                <w:rFonts w:ascii="Arial" w:eastAsia="Arial" w:hAnsi="Arial" w:cs="Arial"/>
                <w:sz w:val="22"/>
                <w:szCs w:val="22"/>
              </w:rPr>
              <w:t>aboratories</w:t>
            </w:r>
            <w:r w:rsidR="00C40D84">
              <w:rPr>
                <w:rFonts w:ascii="Arial" w:eastAsia="Arial" w:hAnsi="Arial" w:cs="Arial"/>
                <w:sz w:val="22"/>
                <w:szCs w:val="22"/>
              </w:rPr>
              <w:t>, Customers, 3</w:t>
            </w:r>
            <w:r w:rsidR="00C40D84" w:rsidRPr="00C40D84">
              <w:rPr>
                <w:rFonts w:ascii="Arial" w:eastAsia="Arial" w:hAnsi="Arial" w:cs="Arial"/>
                <w:sz w:val="22"/>
                <w:szCs w:val="22"/>
                <w:vertAlign w:val="superscript"/>
              </w:rPr>
              <w:t>rd</w:t>
            </w:r>
            <w:r w:rsidR="00C40D84">
              <w:rPr>
                <w:rFonts w:ascii="Arial" w:eastAsia="Arial" w:hAnsi="Arial" w:cs="Arial"/>
                <w:sz w:val="22"/>
                <w:szCs w:val="22"/>
              </w:rPr>
              <w:t xml:space="preserve"> Party Auditors, </w:t>
            </w:r>
            <w:r w:rsidR="001164EF">
              <w:rPr>
                <w:rFonts w:ascii="Arial" w:eastAsia="Arial" w:hAnsi="Arial" w:cs="Arial"/>
                <w:sz w:val="22"/>
                <w:szCs w:val="22"/>
              </w:rPr>
              <w:t>Regulatory Bodies</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02465728" w14:textId="7E3E65EC" w:rsidR="001164EF" w:rsidRPr="001164EF" w:rsidRDefault="001164EF" w:rsidP="001164EF">
            <w:pPr>
              <w:pStyle w:val="NormalWeb"/>
              <w:numPr>
                <w:ilvl w:val="0"/>
                <w:numId w:val="31"/>
              </w:numPr>
              <w:rPr>
                <w:rFonts w:ascii="Calibri" w:hAnsi="Calibri"/>
              </w:rPr>
            </w:pPr>
            <w:r w:rsidRPr="001164EF">
              <w:rPr>
                <w:rFonts w:ascii="Calibri" w:hAnsi="Calibri"/>
              </w:rPr>
              <w:t>Manage and develop the QMS (including HACCP, TACCP, VACCP, Quality Manual, document control process) ensuring documentation is up to date, relevant, controlled, and compliant with legislation, industry standards, Samworth Brothers requirements, and customer codes of practice.</w:t>
            </w:r>
          </w:p>
          <w:p w14:paraId="5F8A3986" w14:textId="71E94237" w:rsidR="001164EF" w:rsidRPr="001164EF" w:rsidRDefault="001164EF" w:rsidP="001164EF">
            <w:pPr>
              <w:pStyle w:val="NormalWeb"/>
              <w:numPr>
                <w:ilvl w:val="0"/>
                <w:numId w:val="31"/>
              </w:numPr>
              <w:rPr>
                <w:rFonts w:ascii="Calibri" w:hAnsi="Calibri"/>
              </w:rPr>
            </w:pPr>
            <w:r w:rsidRPr="001164EF">
              <w:rPr>
                <w:rFonts w:ascii="Calibri" w:hAnsi="Calibri"/>
              </w:rPr>
              <w:t>Maintain and review compliance with customer, business, and industry codes of practice, presenting action plans to Technical and Operational teams to drive continuous improvement.</w:t>
            </w:r>
          </w:p>
          <w:p w14:paraId="54CDB906" w14:textId="0DCC2EC3" w:rsidR="001164EF" w:rsidRDefault="001164EF" w:rsidP="001164EF">
            <w:pPr>
              <w:pStyle w:val="NormalWeb"/>
              <w:numPr>
                <w:ilvl w:val="0"/>
                <w:numId w:val="31"/>
              </w:numPr>
              <w:rPr>
                <w:rFonts w:ascii="Calibri" w:hAnsi="Calibri"/>
              </w:rPr>
            </w:pPr>
            <w:r w:rsidRPr="001164EF">
              <w:rPr>
                <w:rFonts w:ascii="Calibri" w:hAnsi="Calibri"/>
              </w:rPr>
              <w:t>Ensure robust due diligence within the QMS to support site readiness for customer and third-party audits, including gap analyses against site systems.</w:t>
            </w:r>
          </w:p>
          <w:p w14:paraId="3943893E" w14:textId="054D4478" w:rsidR="0095545F" w:rsidRDefault="0095545F" w:rsidP="001164EF">
            <w:pPr>
              <w:pStyle w:val="NormalWeb"/>
              <w:numPr>
                <w:ilvl w:val="0"/>
                <w:numId w:val="31"/>
              </w:numPr>
              <w:rPr>
                <w:rFonts w:ascii="Calibri" w:hAnsi="Calibri"/>
              </w:rPr>
            </w:pPr>
            <w:r w:rsidRPr="0095545F">
              <w:rPr>
                <w:rFonts w:ascii="Calibri" w:hAnsi="Calibri"/>
              </w:rPr>
              <w:t>Act as the primary point of contact for regulatory bodies, auditors, and external stakeholders.</w:t>
            </w:r>
          </w:p>
          <w:p w14:paraId="34A24E3B" w14:textId="1447AAC8" w:rsidR="001164EF" w:rsidRPr="001164EF" w:rsidRDefault="001164EF" w:rsidP="001164EF">
            <w:pPr>
              <w:pStyle w:val="NormalWeb"/>
              <w:numPr>
                <w:ilvl w:val="0"/>
                <w:numId w:val="31"/>
              </w:numPr>
              <w:rPr>
                <w:rFonts w:ascii="Calibri" w:hAnsi="Calibri"/>
              </w:rPr>
            </w:pPr>
            <w:r w:rsidRPr="001164EF">
              <w:rPr>
                <w:rFonts w:ascii="Calibri" w:hAnsi="Calibri"/>
              </w:rPr>
              <w:t>Manage the internal audit process, ensuring audits are completed to schedule by competent auditors in line with customer and audit body requirements.</w:t>
            </w:r>
            <w:r w:rsidR="0095545F">
              <w:rPr>
                <w:rFonts w:ascii="Calibri" w:hAnsi="Calibri"/>
              </w:rPr>
              <w:t xml:space="preserve"> </w:t>
            </w:r>
            <w:r w:rsidR="0095545F" w:rsidRPr="0095545F">
              <w:rPr>
                <w:rFonts w:ascii="Calibri" w:hAnsi="Calibri"/>
              </w:rPr>
              <w:t>Identify non-conformances and work with relevant teams to ensure timely corrective actions.</w:t>
            </w:r>
          </w:p>
          <w:p w14:paraId="519FFA76" w14:textId="1C4F1418" w:rsidR="001164EF" w:rsidRPr="001164EF" w:rsidRDefault="001164EF" w:rsidP="001164EF">
            <w:pPr>
              <w:pStyle w:val="NormalWeb"/>
              <w:numPr>
                <w:ilvl w:val="0"/>
                <w:numId w:val="31"/>
              </w:numPr>
              <w:rPr>
                <w:rFonts w:ascii="Calibri" w:hAnsi="Calibri"/>
              </w:rPr>
            </w:pPr>
            <w:r w:rsidRPr="001164EF">
              <w:rPr>
                <w:rFonts w:ascii="Calibri" w:hAnsi="Calibri"/>
              </w:rPr>
              <w:t>Ensure non-conformances are investigated and closed out in a timely manner.</w:t>
            </w:r>
          </w:p>
          <w:p w14:paraId="01585038" w14:textId="679A2DFB" w:rsidR="001164EF" w:rsidRPr="001164EF" w:rsidRDefault="001164EF" w:rsidP="001164EF">
            <w:pPr>
              <w:pStyle w:val="NormalWeb"/>
              <w:numPr>
                <w:ilvl w:val="0"/>
                <w:numId w:val="31"/>
              </w:numPr>
              <w:rPr>
                <w:rFonts w:ascii="Calibri" w:hAnsi="Calibri"/>
              </w:rPr>
            </w:pPr>
            <w:r w:rsidRPr="001164EF">
              <w:rPr>
                <w:rFonts w:ascii="Calibri" w:hAnsi="Calibri"/>
              </w:rPr>
              <w:t>Manage all external audit schedules and payments; support the Technical Manager during third-party and customer audits.</w:t>
            </w:r>
          </w:p>
          <w:p w14:paraId="340A3588" w14:textId="5BA327F1" w:rsidR="001164EF" w:rsidRDefault="001164EF" w:rsidP="001164EF">
            <w:pPr>
              <w:pStyle w:val="NormalWeb"/>
              <w:numPr>
                <w:ilvl w:val="0"/>
                <w:numId w:val="31"/>
              </w:numPr>
              <w:rPr>
                <w:rFonts w:ascii="Calibri" w:hAnsi="Calibri"/>
              </w:rPr>
            </w:pPr>
            <w:r w:rsidRPr="001164EF">
              <w:rPr>
                <w:rFonts w:ascii="Calibri" w:hAnsi="Calibri"/>
              </w:rPr>
              <w:lastRenderedPageBreak/>
              <w:t>Chair the Food Defence Team (with the Raw Material Manager) to ensure documented TACCP/VACCP plans are maintained and compliant with customer and third-party audit standards.</w:t>
            </w:r>
          </w:p>
          <w:p w14:paraId="1C812B95" w14:textId="7E44BA60" w:rsidR="001164EF" w:rsidRDefault="001164EF" w:rsidP="001164EF">
            <w:pPr>
              <w:pStyle w:val="NormalWeb"/>
              <w:numPr>
                <w:ilvl w:val="0"/>
                <w:numId w:val="31"/>
              </w:numPr>
              <w:rPr>
                <w:rFonts w:ascii="Calibri" w:hAnsi="Calibri"/>
              </w:rPr>
            </w:pPr>
            <w:r w:rsidRPr="001164EF">
              <w:rPr>
                <w:rFonts w:ascii="Calibri" w:hAnsi="Calibri"/>
              </w:rPr>
              <w:t>Manage the Technical Systems and Specification teams, ensuring</w:t>
            </w:r>
            <w:r>
              <w:rPr>
                <w:rFonts w:ascii="Calibri" w:hAnsi="Calibri"/>
              </w:rPr>
              <w:t xml:space="preserve"> that the </w:t>
            </w:r>
            <w:r w:rsidRPr="001164EF">
              <w:rPr>
                <w:rFonts w:ascii="Calibri" w:hAnsi="Calibri"/>
              </w:rPr>
              <w:t>Customer complaints, KPI boards, customer databases, and artwork are completed accurately and on time.</w:t>
            </w:r>
            <w:r>
              <w:rPr>
                <w:rFonts w:ascii="Calibri" w:hAnsi="Calibri"/>
              </w:rPr>
              <w:t xml:space="preserve"> </w:t>
            </w:r>
            <w:r w:rsidRPr="001164EF">
              <w:rPr>
                <w:rFonts w:ascii="Calibri" w:hAnsi="Calibri"/>
              </w:rPr>
              <w:t>Compliance-related documentation, policies, and procedures are accurate, controlled, and up to date.</w:t>
            </w:r>
          </w:p>
          <w:p w14:paraId="37B335D7" w14:textId="24562EEF" w:rsidR="0095545F" w:rsidRPr="0095545F" w:rsidRDefault="0095545F" w:rsidP="0095545F">
            <w:pPr>
              <w:pStyle w:val="NormalWeb"/>
              <w:numPr>
                <w:ilvl w:val="0"/>
                <w:numId w:val="31"/>
              </w:numPr>
              <w:rPr>
                <w:rFonts w:ascii="Calibri" w:hAnsi="Calibri"/>
              </w:rPr>
            </w:pPr>
            <w:r w:rsidRPr="0095545F">
              <w:rPr>
                <w:rFonts w:ascii="Calibri" w:hAnsi="Calibri"/>
              </w:rPr>
              <w:t xml:space="preserve"> Manage the Customer Specification Team, ensuring artwork is completed accurately and on time.</w:t>
            </w:r>
          </w:p>
          <w:p w14:paraId="6CFFF0E0" w14:textId="3D83EC22" w:rsidR="0095545F" w:rsidRPr="001164EF" w:rsidRDefault="0095545F" w:rsidP="0095545F">
            <w:pPr>
              <w:pStyle w:val="NormalWeb"/>
              <w:numPr>
                <w:ilvl w:val="0"/>
                <w:numId w:val="31"/>
              </w:numPr>
              <w:rPr>
                <w:rFonts w:ascii="Calibri" w:hAnsi="Calibri"/>
              </w:rPr>
            </w:pPr>
            <w:r w:rsidRPr="0095545F">
              <w:rPr>
                <w:rFonts w:ascii="Calibri" w:hAnsi="Calibri"/>
              </w:rPr>
              <w:t>Manage the Technical Systems Team, overseeing internal audit programmes, customer complaints, KPI boards, and customer databases.</w:t>
            </w:r>
          </w:p>
          <w:p w14:paraId="2271AD33" w14:textId="3356AEA7" w:rsidR="001164EF" w:rsidRPr="001164EF" w:rsidRDefault="001164EF" w:rsidP="001164EF">
            <w:pPr>
              <w:pStyle w:val="NormalWeb"/>
              <w:numPr>
                <w:ilvl w:val="0"/>
                <w:numId w:val="31"/>
              </w:numPr>
              <w:rPr>
                <w:rFonts w:ascii="Calibri" w:hAnsi="Calibri"/>
              </w:rPr>
            </w:pPr>
            <w:r w:rsidRPr="001164EF">
              <w:rPr>
                <w:rFonts w:ascii="Calibri" w:hAnsi="Calibri"/>
              </w:rPr>
              <w:t xml:space="preserve">Lead site procedures improvement, including </w:t>
            </w:r>
            <w:r>
              <w:rPr>
                <w:rFonts w:ascii="Calibri" w:hAnsi="Calibri"/>
              </w:rPr>
              <w:t xml:space="preserve">future </w:t>
            </w:r>
            <w:r w:rsidRPr="001164EF">
              <w:rPr>
                <w:rFonts w:ascii="Calibri" w:hAnsi="Calibri"/>
              </w:rPr>
              <w:t>development of paperless systems.</w:t>
            </w:r>
          </w:p>
          <w:p w14:paraId="7E0E4E99" w14:textId="44946037" w:rsidR="001164EF" w:rsidRPr="001164EF" w:rsidRDefault="001164EF" w:rsidP="001164EF">
            <w:pPr>
              <w:pStyle w:val="NormalWeb"/>
              <w:numPr>
                <w:ilvl w:val="0"/>
                <w:numId w:val="31"/>
              </w:numPr>
              <w:rPr>
                <w:rFonts w:ascii="Calibri" w:hAnsi="Calibri"/>
              </w:rPr>
            </w:pPr>
            <w:r w:rsidRPr="001164EF">
              <w:rPr>
                <w:rFonts w:ascii="Calibri" w:hAnsi="Calibri"/>
              </w:rPr>
              <w:t>Provide training and guidance to staff on compliance, food safety, and legal requirements.</w:t>
            </w:r>
          </w:p>
          <w:p w14:paraId="05EA31F5" w14:textId="44955A3E" w:rsidR="001164EF" w:rsidRDefault="001164EF" w:rsidP="001164EF">
            <w:pPr>
              <w:pStyle w:val="NormalWeb"/>
              <w:numPr>
                <w:ilvl w:val="0"/>
                <w:numId w:val="31"/>
              </w:numPr>
              <w:rPr>
                <w:rFonts w:ascii="Calibri" w:hAnsi="Calibri"/>
              </w:rPr>
            </w:pPr>
            <w:r w:rsidRPr="001164EF">
              <w:rPr>
                <w:rFonts w:ascii="Calibri" w:hAnsi="Calibri"/>
              </w:rPr>
              <w:t>Develop and coach the Technical Compliance Team, working collaboratively with QAMs</w:t>
            </w:r>
            <w:r>
              <w:rPr>
                <w:rFonts w:ascii="Calibri" w:hAnsi="Calibri"/>
              </w:rPr>
              <w:t>, Group Technical</w:t>
            </w:r>
            <w:r w:rsidRPr="001164EF">
              <w:rPr>
                <w:rFonts w:ascii="Calibri" w:hAnsi="Calibri"/>
              </w:rPr>
              <w:t xml:space="preserve"> and other technical leads to strengthen controls and standards across the bakery.</w:t>
            </w:r>
          </w:p>
          <w:p w14:paraId="1AC98DC4" w14:textId="04BDF896" w:rsidR="001164EF" w:rsidRPr="001164EF" w:rsidRDefault="001164EF" w:rsidP="001164EF">
            <w:pPr>
              <w:pStyle w:val="NormalWeb"/>
              <w:numPr>
                <w:ilvl w:val="0"/>
                <w:numId w:val="31"/>
              </w:numPr>
              <w:rPr>
                <w:rFonts w:ascii="Calibri" w:hAnsi="Calibri"/>
              </w:rPr>
            </w:pPr>
            <w:r w:rsidRPr="001164EF">
              <w:rPr>
                <w:rFonts w:ascii="Calibri" w:hAnsi="Calibri"/>
              </w:rPr>
              <w:t>Collate and communicate information on food industry issues, incidents, and emerging risks to the Technical Manager and key business stakeholders.</w:t>
            </w:r>
            <w:r>
              <w:rPr>
                <w:rFonts w:ascii="Calibri" w:hAnsi="Calibri"/>
              </w:rPr>
              <w:t xml:space="preserve"> </w:t>
            </w:r>
            <w:r w:rsidRPr="001164EF">
              <w:rPr>
                <w:rFonts w:ascii="Calibri" w:hAnsi="Calibri"/>
              </w:rPr>
              <w:t>Work closely with FTG Compliance and Raw Material teams to align strategies and compliance practices.</w:t>
            </w:r>
          </w:p>
          <w:p w14:paraId="41505917" w14:textId="4D16C6AD" w:rsidR="001164EF" w:rsidRPr="001164EF" w:rsidRDefault="001164EF" w:rsidP="001164EF">
            <w:pPr>
              <w:pStyle w:val="NormalWeb"/>
              <w:numPr>
                <w:ilvl w:val="0"/>
                <w:numId w:val="31"/>
              </w:numPr>
              <w:rPr>
                <w:rFonts w:ascii="Calibri" w:hAnsi="Calibri"/>
              </w:rPr>
            </w:pPr>
            <w:r w:rsidRPr="001164EF">
              <w:rPr>
                <w:rFonts w:ascii="Calibri" w:hAnsi="Calibri"/>
              </w:rPr>
              <w:t>Prepare reports for senior management on compliance performance, audit outcomes, KPI data, and regulatory updates.</w:t>
            </w:r>
          </w:p>
          <w:p w14:paraId="338FAC15" w14:textId="06F646DF" w:rsidR="001164EF" w:rsidRPr="001164EF" w:rsidRDefault="001164EF" w:rsidP="001164EF">
            <w:pPr>
              <w:pStyle w:val="NormalWeb"/>
              <w:numPr>
                <w:ilvl w:val="0"/>
                <w:numId w:val="31"/>
              </w:numPr>
              <w:rPr>
                <w:rFonts w:ascii="Calibri" w:hAnsi="Calibri"/>
              </w:rPr>
            </w:pPr>
            <w:r w:rsidRPr="001164EF">
              <w:rPr>
                <w:rFonts w:ascii="Calibri" w:hAnsi="Calibri"/>
              </w:rPr>
              <w:t>Positively communicate technical issues and updates using appropriate channels to ensure clarity and engagement across site.</w:t>
            </w:r>
          </w:p>
          <w:p w14:paraId="29C9788C" w14:textId="52A21BE0" w:rsidR="001164EF" w:rsidRPr="001164EF" w:rsidRDefault="001164EF" w:rsidP="001164EF">
            <w:pPr>
              <w:pStyle w:val="NormalWeb"/>
              <w:numPr>
                <w:ilvl w:val="0"/>
                <w:numId w:val="31"/>
              </w:numPr>
              <w:rPr>
                <w:rFonts w:ascii="Calibri" w:hAnsi="Calibri"/>
              </w:rPr>
            </w:pPr>
            <w:r w:rsidRPr="001164EF">
              <w:rPr>
                <w:rFonts w:ascii="Calibri" w:hAnsi="Calibri"/>
              </w:rPr>
              <w:t>Engage with the raw materials team to identify opportunities for responsible business and sustainability initiatives at site.</w:t>
            </w:r>
          </w:p>
          <w:p w14:paraId="3122614F" w14:textId="318A5F52" w:rsidR="001164EF" w:rsidRPr="001164EF" w:rsidRDefault="001164EF" w:rsidP="001164EF">
            <w:pPr>
              <w:pStyle w:val="NormalWeb"/>
              <w:numPr>
                <w:ilvl w:val="0"/>
                <w:numId w:val="31"/>
              </w:numPr>
              <w:rPr>
                <w:rFonts w:ascii="Calibri" w:hAnsi="Calibri"/>
              </w:rPr>
            </w:pPr>
            <w:r w:rsidRPr="001164EF">
              <w:rPr>
                <w:rFonts w:ascii="Calibri" w:hAnsi="Calibri"/>
              </w:rPr>
              <w:t>Support the Site Incident Management Team when required.</w:t>
            </w:r>
          </w:p>
          <w:p w14:paraId="0EFBF45C" w14:textId="2FDF547A" w:rsidR="001164EF" w:rsidRDefault="001164EF" w:rsidP="001164EF">
            <w:pPr>
              <w:pStyle w:val="NormalWeb"/>
              <w:numPr>
                <w:ilvl w:val="0"/>
                <w:numId w:val="31"/>
              </w:numPr>
              <w:rPr>
                <w:rFonts w:ascii="Calibri" w:hAnsi="Calibri"/>
              </w:rPr>
            </w:pPr>
            <w:r w:rsidRPr="001164EF">
              <w:rPr>
                <w:rFonts w:ascii="Calibri" w:hAnsi="Calibri"/>
              </w:rPr>
              <w:t>Operate flexibly, adapting to changing priorities and scenarios to deliver compliance objectives.</w:t>
            </w:r>
          </w:p>
          <w:p w14:paraId="43F75E06" w14:textId="0A3F932E" w:rsidR="00EB3883" w:rsidRPr="0095545F" w:rsidRDefault="001164EF" w:rsidP="0095545F">
            <w:pPr>
              <w:pStyle w:val="NormalWeb"/>
              <w:numPr>
                <w:ilvl w:val="0"/>
                <w:numId w:val="31"/>
              </w:numPr>
              <w:rPr>
                <w:rFonts w:ascii="Calibri" w:hAnsi="Calibri"/>
              </w:rPr>
            </w:pPr>
            <w:r w:rsidRPr="001164EF">
              <w:rPr>
                <w:rFonts w:ascii="Calibri" w:hAnsi="Calibri"/>
              </w:rPr>
              <w:t>Operate in a safe working manner, supporting continuous improvement in health, safety, and environmental performance across site.</w:t>
            </w: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tcPr>
          <w:p w14:paraId="4E7D27C2" w14:textId="77777777" w:rsidR="00E93627" w:rsidRDefault="00E93627" w:rsidP="00B668AC">
            <w:pPr>
              <w:rPr>
                <w:rFonts w:ascii="Arial" w:eastAsia="Arial" w:hAnsi="Arial" w:cs="Arial"/>
                <w:color w:val="FFFFFF"/>
              </w:rPr>
            </w:pPr>
          </w:p>
          <w:p w14:paraId="45FBAFE5" w14:textId="5DEB1E36" w:rsidR="00B668AC"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Degree in Food science or equivalent experience within the food industry</w:t>
            </w:r>
            <w:r w:rsidR="0095545F">
              <w:rPr>
                <w:rFonts w:ascii="Arial" w:hAnsi="Arial" w:cs="Arial"/>
              </w:rPr>
              <w:t xml:space="preserve"> </w:t>
            </w:r>
          </w:p>
          <w:p w14:paraId="440F405B" w14:textId="3224DF0F" w:rsidR="0095545F" w:rsidRDefault="0095545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95545F">
              <w:rPr>
                <w:rFonts w:ascii="Arial" w:hAnsi="Arial" w:cs="Arial"/>
              </w:rPr>
              <w:t>Strong knowledge of food safety legislation, BRCGS, and customer codes of practice</w:t>
            </w:r>
            <w:r>
              <w:rPr>
                <w:rFonts w:ascii="Arial" w:hAnsi="Arial" w:cs="Arial"/>
              </w:rPr>
              <w:t xml:space="preserve"> (Tesco, Asda, Morrisons, Waitrose etc). </w:t>
            </w:r>
          </w:p>
          <w:p w14:paraId="23F48AAC" w14:textId="7C580499" w:rsidR="0095545F" w:rsidRPr="0095545F" w:rsidRDefault="0095545F" w:rsidP="0095545F">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95545F">
              <w:rPr>
                <w:rFonts w:ascii="Arial" w:hAnsi="Arial" w:cs="Arial"/>
              </w:rPr>
              <w:t>Proven experience in a compliance, technical, or quality management role within the food industry</w:t>
            </w:r>
            <w:r>
              <w:rPr>
                <w:rFonts w:ascii="Arial" w:hAnsi="Arial" w:cs="Arial"/>
              </w:rPr>
              <w:t xml:space="preserve">. </w:t>
            </w:r>
            <w:r w:rsidRPr="0095545F">
              <w:rPr>
                <w:rFonts w:ascii="Arial" w:hAnsi="Arial" w:cs="Arial"/>
              </w:rPr>
              <w:t>Experienced in managing QMS, audits (internal and external), and compliance processes within the food industry.</w:t>
            </w:r>
          </w:p>
          <w:p w14:paraId="4D8AB23C" w14:textId="26669CF4" w:rsidR="0095545F" w:rsidRDefault="0095545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95545F">
              <w:rPr>
                <w:rFonts w:ascii="Arial" w:hAnsi="Arial" w:cs="Arial"/>
              </w:rPr>
              <w:t>HACCP Level 4, Food Safety and Food Legislation training (desirable).</w:t>
            </w:r>
          </w:p>
          <w:p w14:paraId="620849B3" w14:textId="4993CFBB" w:rsidR="0095545F" w:rsidRDefault="0095545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95545F">
              <w:rPr>
                <w:rFonts w:ascii="Arial" w:hAnsi="Arial" w:cs="Arial"/>
              </w:rPr>
              <w:t>Excellent attention to detail, analytical thinking, and risk assessment skills</w:t>
            </w:r>
          </w:p>
          <w:p w14:paraId="1A606D47" w14:textId="77777777" w:rsidR="00947ACF" w:rsidRDefault="00947AC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Experience within chilled ready to eat multi component food manufacturing</w:t>
            </w:r>
          </w:p>
          <w:p w14:paraId="03C01726" w14:textId="72629DDE" w:rsidR="0095545F" w:rsidRDefault="0095545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95545F">
              <w:rPr>
                <w:rFonts w:ascii="Arial" w:hAnsi="Arial" w:cs="Arial"/>
              </w:rPr>
              <w:t>Strong organisational, communication, and leadership skills</w:t>
            </w:r>
            <w:r>
              <w:rPr>
                <w:rFonts w:ascii="Arial" w:hAnsi="Arial" w:cs="Arial"/>
              </w:rPr>
              <w:t xml:space="preserve">. </w:t>
            </w:r>
            <w:r w:rsidRPr="0095545F">
              <w:rPr>
                <w:rFonts w:ascii="Arial" w:hAnsi="Arial" w:cs="Arial"/>
              </w:rPr>
              <w:t>Strong communication skills with the ability to influence and engage at all levels.</w:t>
            </w:r>
          </w:p>
          <w:p w14:paraId="7FF45B88" w14:textId="391AD28F" w:rsidR="00947ACF" w:rsidRDefault="0095545F"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95545F">
              <w:rPr>
                <w:rFonts w:ascii="Arial" w:hAnsi="Arial" w:cs="Arial"/>
              </w:rPr>
              <w:t>Experience in developing teams, driving compliance improvements, and influencing cross-functional stakeholders.</w:t>
            </w:r>
          </w:p>
          <w:p w14:paraId="3D28D12D" w14:textId="77777777" w:rsidR="0095545F" w:rsidRDefault="0095545F" w:rsidP="0095545F">
            <w:pPr>
              <w:pStyle w:val="ListParagraph"/>
              <w:numPr>
                <w:ilvl w:val="0"/>
                <w:numId w:val="16"/>
              </w:numPr>
              <w:rPr>
                <w:rFonts w:ascii="Arial" w:eastAsia="Times New Roman" w:hAnsi="Arial" w:cs="Arial"/>
                <w:color w:val="000000"/>
                <w:sz w:val="20"/>
                <w:szCs w:val="20"/>
                <w:lang w:eastAsia="en-GB"/>
              </w:rPr>
            </w:pPr>
            <w:r w:rsidRPr="0095545F">
              <w:rPr>
                <w:rFonts w:ascii="Arial" w:eastAsia="Times New Roman" w:hAnsi="Arial" w:cs="Arial"/>
                <w:color w:val="000000"/>
                <w:sz w:val="20"/>
                <w:szCs w:val="20"/>
                <w:lang w:eastAsia="en-GB"/>
              </w:rPr>
              <w:t xml:space="preserve">Excellent knowledge of MS Office – Word / Excel / </w:t>
            </w:r>
            <w:proofErr w:type="spellStart"/>
            <w:r w:rsidRPr="0095545F">
              <w:rPr>
                <w:rFonts w:ascii="Arial" w:eastAsia="Times New Roman" w:hAnsi="Arial" w:cs="Arial"/>
                <w:color w:val="000000"/>
                <w:sz w:val="20"/>
                <w:szCs w:val="20"/>
                <w:lang w:eastAsia="en-GB"/>
              </w:rPr>
              <w:t>Powerpoint</w:t>
            </w:r>
            <w:proofErr w:type="spellEnd"/>
            <w:r>
              <w:rPr>
                <w:rFonts w:ascii="Arial" w:eastAsia="Times New Roman" w:hAnsi="Arial" w:cs="Arial"/>
                <w:color w:val="000000"/>
                <w:sz w:val="20"/>
                <w:szCs w:val="20"/>
                <w:lang w:eastAsia="en-GB"/>
              </w:rPr>
              <w:t xml:space="preserve"> / Power BI</w:t>
            </w:r>
          </w:p>
          <w:p w14:paraId="45566247" w14:textId="48541014" w:rsidR="0095545F" w:rsidRPr="0095545F" w:rsidRDefault="0095545F" w:rsidP="0095545F">
            <w:pPr>
              <w:pStyle w:val="ListParagraph"/>
              <w:numPr>
                <w:ilvl w:val="0"/>
                <w:numId w:val="16"/>
              </w:numPr>
              <w:rPr>
                <w:rFonts w:ascii="Arial" w:eastAsia="Times New Roman" w:hAnsi="Arial" w:cs="Arial"/>
                <w:color w:val="000000"/>
                <w:sz w:val="20"/>
                <w:szCs w:val="20"/>
                <w:lang w:eastAsia="en-GB"/>
              </w:rPr>
            </w:pPr>
            <w:r w:rsidRPr="0095545F">
              <w:rPr>
                <w:rFonts w:ascii="Arial" w:eastAsia="Times New Roman" w:hAnsi="Arial" w:cs="Arial"/>
                <w:color w:val="000000"/>
                <w:sz w:val="20"/>
                <w:szCs w:val="20"/>
                <w:lang w:eastAsia="en-GB"/>
              </w:rPr>
              <w:t>Experience in managing audits, certification schemes, and regulatory inspections.</w:t>
            </w: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E93627">
        <w:trPr>
          <w:trHeight w:val="831"/>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E93627">
        <w:trPr>
          <w:trHeight w:val="831"/>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CA54B4">
        <w:trPr>
          <w:trHeight w:val="656"/>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27365" w14:textId="77777777" w:rsidR="006A43B6" w:rsidRDefault="006A43B6">
      <w:r>
        <w:separator/>
      </w:r>
    </w:p>
  </w:endnote>
  <w:endnote w:type="continuationSeparator" w:id="0">
    <w:p w14:paraId="7CBB2F52" w14:textId="77777777" w:rsidR="006A43B6" w:rsidRDefault="006A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EB3883">
          <w:rPr>
            <w:noProof/>
          </w:rPr>
          <w:t>2</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B0EFE" w14:textId="77777777" w:rsidR="006A43B6" w:rsidRDefault="006A43B6">
      <w:r>
        <w:separator/>
      </w:r>
    </w:p>
  </w:footnote>
  <w:footnote w:type="continuationSeparator" w:id="0">
    <w:p w14:paraId="1BA6F784" w14:textId="77777777" w:rsidR="006A43B6" w:rsidRDefault="006A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1C0"/>
    <w:multiLevelType w:val="hybridMultilevel"/>
    <w:tmpl w:val="2604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72C4"/>
    <w:multiLevelType w:val="hybridMultilevel"/>
    <w:tmpl w:val="23B41F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F434D"/>
    <w:multiLevelType w:val="hybridMultilevel"/>
    <w:tmpl w:val="EE0267A8"/>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B31FD"/>
    <w:multiLevelType w:val="hybridMultilevel"/>
    <w:tmpl w:val="C4BE5062"/>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731A4"/>
    <w:multiLevelType w:val="hybridMultilevel"/>
    <w:tmpl w:val="3E62B236"/>
    <w:lvl w:ilvl="0" w:tplc="11BC968A">
      <w:start w:val="1"/>
      <w:numFmt w:val="bullet"/>
      <w:lvlText w:val=""/>
      <w:lvlJc w:val="left"/>
      <w:pPr>
        <w:tabs>
          <w:tab w:val="num" w:pos="360"/>
        </w:tabs>
        <w:ind w:left="360" w:hanging="360"/>
      </w:pPr>
      <w:rPr>
        <w:rFonts w:ascii="Symbol" w:hAnsi="Symbol" w:hint="default"/>
        <w:color w:val="0000FF"/>
      </w:rPr>
    </w:lvl>
    <w:lvl w:ilvl="1" w:tplc="08090001">
      <w:start w:val="1"/>
      <w:numFmt w:val="bullet"/>
      <w:lvlText w:val=""/>
      <w:lvlJc w:val="left"/>
      <w:pPr>
        <w:tabs>
          <w:tab w:val="num" w:pos="1440"/>
        </w:tabs>
        <w:ind w:left="1440" w:hanging="360"/>
      </w:pPr>
      <w:rPr>
        <w:rFonts w:ascii="Symbol" w:hAnsi="Symbol"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152FB"/>
    <w:multiLevelType w:val="hybridMultilevel"/>
    <w:tmpl w:val="54CC664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A2E5D"/>
    <w:multiLevelType w:val="hybridMultilevel"/>
    <w:tmpl w:val="DA767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A6126"/>
    <w:multiLevelType w:val="hybridMultilevel"/>
    <w:tmpl w:val="4E02F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E45B21"/>
    <w:multiLevelType w:val="hybridMultilevel"/>
    <w:tmpl w:val="8104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C49D5"/>
    <w:multiLevelType w:val="hybridMultilevel"/>
    <w:tmpl w:val="0CFA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34D83"/>
    <w:multiLevelType w:val="hybridMultilevel"/>
    <w:tmpl w:val="A8208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264D8"/>
    <w:multiLevelType w:val="hybridMultilevel"/>
    <w:tmpl w:val="E6A4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022C1"/>
    <w:multiLevelType w:val="hybridMultilevel"/>
    <w:tmpl w:val="17DE19AA"/>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010A6"/>
    <w:multiLevelType w:val="hybridMultilevel"/>
    <w:tmpl w:val="E2FA40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35B0B"/>
    <w:multiLevelType w:val="hybridMultilevel"/>
    <w:tmpl w:val="B656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60E43"/>
    <w:multiLevelType w:val="hybridMultilevel"/>
    <w:tmpl w:val="461871D8"/>
    <w:lvl w:ilvl="0" w:tplc="E89E865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3224D9"/>
    <w:multiLevelType w:val="hybridMultilevel"/>
    <w:tmpl w:val="B822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11712"/>
    <w:multiLevelType w:val="hybridMultilevel"/>
    <w:tmpl w:val="93B89804"/>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5418D"/>
    <w:multiLevelType w:val="hybridMultilevel"/>
    <w:tmpl w:val="1AEAF4E4"/>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341B0"/>
    <w:multiLevelType w:val="hybridMultilevel"/>
    <w:tmpl w:val="8C06350C"/>
    <w:lvl w:ilvl="0" w:tplc="08090001">
      <w:start w:val="1"/>
      <w:numFmt w:val="bullet"/>
      <w:lvlText w:val=""/>
      <w:lvlJc w:val="left"/>
      <w:pPr>
        <w:tabs>
          <w:tab w:val="num" w:pos="360"/>
        </w:tabs>
        <w:ind w:left="360" w:hanging="360"/>
      </w:pPr>
      <w:rPr>
        <w:rFonts w:ascii="Symbol" w:hAnsi="Symbol" w:hint="default"/>
        <w:color w:val="000080"/>
      </w:rPr>
    </w:lvl>
    <w:lvl w:ilvl="1" w:tplc="8250C5F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728F6"/>
    <w:multiLevelType w:val="hybridMultilevel"/>
    <w:tmpl w:val="38C08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1221F"/>
    <w:multiLevelType w:val="hybridMultilevel"/>
    <w:tmpl w:val="557E542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6A5633A9"/>
    <w:multiLevelType w:val="hybridMultilevel"/>
    <w:tmpl w:val="6DD0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45EAB"/>
    <w:multiLevelType w:val="hybridMultilevel"/>
    <w:tmpl w:val="28FA79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6B6D0A9F"/>
    <w:multiLevelType w:val="hybridMultilevel"/>
    <w:tmpl w:val="74045A1A"/>
    <w:lvl w:ilvl="0" w:tplc="EF2E57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07C48"/>
    <w:multiLevelType w:val="multilevel"/>
    <w:tmpl w:val="6A9C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412E5"/>
    <w:multiLevelType w:val="hybridMultilevel"/>
    <w:tmpl w:val="44A6F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23963">
    <w:abstractNumId w:val="22"/>
  </w:num>
  <w:num w:numId="2" w16cid:durableId="616763393">
    <w:abstractNumId w:val="30"/>
  </w:num>
  <w:num w:numId="3" w16cid:durableId="1219395286">
    <w:abstractNumId w:val="29"/>
  </w:num>
  <w:num w:numId="4" w16cid:durableId="1514764861">
    <w:abstractNumId w:val="10"/>
  </w:num>
  <w:num w:numId="5" w16cid:durableId="2025865193">
    <w:abstractNumId w:val="8"/>
  </w:num>
  <w:num w:numId="6" w16cid:durableId="466239301">
    <w:abstractNumId w:val="21"/>
  </w:num>
  <w:num w:numId="7" w16cid:durableId="883100247">
    <w:abstractNumId w:val="15"/>
  </w:num>
  <w:num w:numId="8" w16cid:durableId="1473905333">
    <w:abstractNumId w:val="6"/>
  </w:num>
  <w:num w:numId="9" w16cid:durableId="246962564">
    <w:abstractNumId w:val="12"/>
  </w:num>
  <w:num w:numId="10" w16cid:durableId="1036926945">
    <w:abstractNumId w:val="28"/>
  </w:num>
  <w:num w:numId="11" w16cid:durableId="1352756198">
    <w:abstractNumId w:val="1"/>
  </w:num>
  <w:num w:numId="12" w16cid:durableId="245770942">
    <w:abstractNumId w:val="2"/>
  </w:num>
  <w:num w:numId="13" w16cid:durableId="2087148278">
    <w:abstractNumId w:val="19"/>
  </w:num>
  <w:num w:numId="14" w16cid:durableId="1264805640">
    <w:abstractNumId w:val="3"/>
  </w:num>
  <w:num w:numId="15" w16cid:durableId="1394811750">
    <w:abstractNumId w:val="11"/>
  </w:num>
  <w:num w:numId="16" w16cid:durableId="1858276254">
    <w:abstractNumId w:val="26"/>
  </w:num>
  <w:num w:numId="17" w16cid:durableId="1393770888">
    <w:abstractNumId w:val="18"/>
  </w:num>
  <w:num w:numId="18" w16cid:durableId="155807292">
    <w:abstractNumId w:val="20"/>
  </w:num>
  <w:num w:numId="19" w16cid:durableId="2088991323">
    <w:abstractNumId w:val="17"/>
  </w:num>
  <w:num w:numId="20" w16cid:durableId="1956019405">
    <w:abstractNumId w:val="5"/>
  </w:num>
  <w:num w:numId="21" w16cid:durableId="1617757431">
    <w:abstractNumId w:val="14"/>
  </w:num>
  <w:num w:numId="22" w16cid:durableId="1430656482">
    <w:abstractNumId w:val="25"/>
  </w:num>
  <w:num w:numId="23" w16cid:durableId="1117527063">
    <w:abstractNumId w:val="23"/>
  </w:num>
  <w:num w:numId="24" w16cid:durableId="2075422700">
    <w:abstractNumId w:val="13"/>
  </w:num>
  <w:num w:numId="25" w16cid:durableId="374282238">
    <w:abstractNumId w:val="4"/>
  </w:num>
  <w:num w:numId="26" w16cid:durableId="122159267">
    <w:abstractNumId w:val="9"/>
  </w:num>
  <w:num w:numId="27" w16cid:durableId="2006744111">
    <w:abstractNumId w:val="7"/>
  </w:num>
  <w:num w:numId="28" w16cid:durableId="590546248">
    <w:abstractNumId w:val="16"/>
  </w:num>
  <w:num w:numId="29" w16cid:durableId="2078165811">
    <w:abstractNumId w:val="24"/>
  </w:num>
  <w:num w:numId="30" w16cid:durableId="718239398">
    <w:abstractNumId w:val="27"/>
  </w:num>
  <w:num w:numId="31" w16cid:durableId="211197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92"/>
    <w:rsid w:val="000308DB"/>
    <w:rsid w:val="00054D0D"/>
    <w:rsid w:val="000A6B0F"/>
    <w:rsid w:val="000A6E83"/>
    <w:rsid w:val="000F6C86"/>
    <w:rsid w:val="001164EF"/>
    <w:rsid w:val="0013214B"/>
    <w:rsid w:val="00140E8C"/>
    <w:rsid w:val="001A23FB"/>
    <w:rsid w:val="001C1BFA"/>
    <w:rsid w:val="001F46DB"/>
    <w:rsid w:val="00247CD4"/>
    <w:rsid w:val="002A3BA2"/>
    <w:rsid w:val="002C309E"/>
    <w:rsid w:val="002E1796"/>
    <w:rsid w:val="00312B55"/>
    <w:rsid w:val="003168DA"/>
    <w:rsid w:val="003221B0"/>
    <w:rsid w:val="0033077C"/>
    <w:rsid w:val="00364FE3"/>
    <w:rsid w:val="003D7E06"/>
    <w:rsid w:val="00430615"/>
    <w:rsid w:val="00496895"/>
    <w:rsid w:val="0053797E"/>
    <w:rsid w:val="00546C81"/>
    <w:rsid w:val="0061436D"/>
    <w:rsid w:val="00665485"/>
    <w:rsid w:val="006A222E"/>
    <w:rsid w:val="006A43B6"/>
    <w:rsid w:val="006B1D8A"/>
    <w:rsid w:val="006F55E0"/>
    <w:rsid w:val="007440C9"/>
    <w:rsid w:val="007A4E52"/>
    <w:rsid w:val="007C22D7"/>
    <w:rsid w:val="007C6F24"/>
    <w:rsid w:val="007E1F0D"/>
    <w:rsid w:val="00807480"/>
    <w:rsid w:val="0083787B"/>
    <w:rsid w:val="008B3B59"/>
    <w:rsid w:val="008F40F9"/>
    <w:rsid w:val="00931D6F"/>
    <w:rsid w:val="00947ACF"/>
    <w:rsid w:val="00952B92"/>
    <w:rsid w:val="0095545F"/>
    <w:rsid w:val="00956C9B"/>
    <w:rsid w:val="00977F62"/>
    <w:rsid w:val="00982B28"/>
    <w:rsid w:val="00AA05B5"/>
    <w:rsid w:val="00B54FA1"/>
    <w:rsid w:val="00B668AC"/>
    <w:rsid w:val="00B86BD9"/>
    <w:rsid w:val="00BB1310"/>
    <w:rsid w:val="00BC020B"/>
    <w:rsid w:val="00BC54A3"/>
    <w:rsid w:val="00C21BFD"/>
    <w:rsid w:val="00C40D84"/>
    <w:rsid w:val="00CA54B4"/>
    <w:rsid w:val="00D25A13"/>
    <w:rsid w:val="00D60972"/>
    <w:rsid w:val="00D8521A"/>
    <w:rsid w:val="00D929B2"/>
    <w:rsid w:val="00DD6B02"/>
    <w:rsid w:val="00DE301B"/>
    <w:rsid w:val="00E767A4"/>
    <w:rsid w:val="00E87BB2"/>
    <w:rsid w:val="00E93627"/>
    <w:rsid w:val="00EA0867"/>
    <w:rsid w:val="00EB3883"/>
    <w:rsid w:val="00EC5F49"/>
    <w:rsid w:val="00ED7294"/>
    <w:rsid w:val="00ED78A1"/>
    <w:rsid w:val="00EE2B26"/>
    <w:rsid w:val="00EF219D"/>
    <w:rsid w:val="00F310DA"/>
    <w:rsid w:val="00F97A2B"/>
    <w:rsid w:val="00FD3AB1"/>
    <w:rsid w:val="00FD3D4E"/>
    <w:rsid w:val="00FE7D4D"/>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EDF357A-5B9A-487B-BF88-D6CCF3B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FE7D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BodyText2">
    <w:name w:val="Body Text 2"/>
    <w:basedOn w:val="Normal"/>
    <w:link w:val="BodyText2Char"/>
    <w:rsid w:val="002C309E"/>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 w:val="24"/>
      <w:lang w:val="en-US" w:eastAsia="en-US"/>
    </w:rPr>
  </w:style>
  <w:style w:type="character" w:customStyle="1" w:styleId="BodyText2Char">
    <w:name w:val="Body Text 2 Char"/>
    <w:basedOn w:val="DefaultParagraphFont"/>
    <w:link w:val="BodyText2"/>
    <w:rsid w:val="002C309E"/>
    <w:rPr>
      <w:b/>
      <w:snapToGrid w:val="0"/>
      <w:sz w:val="24"/>
      <w:lang w:val="en-US" w:eastAsia="en-US"/>
    </w:rPr>
  </w:style>
  <w:style w:type="paragraph" w:styleId="NormalWeb">
    <w:name w:val="Normal (Web)"/>
    <w:basedOn w:val="Normal"/>
    <w:uiPriority w:val="99"/>
    <w:unhideWhenUsed/>
    <w:rsid w:val="007440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645663512">
      <w:bodyDiv w:val="1"/>
      <w:marLeft w:val="0"/>
      <w:marRight w:val="0"/>
      <w:marTop w:val="0"/>
      <w:marBottom w:val="0"/>
      <w:divBdr>
        <w:top w:val="none" w:sz="0" w:space="0" w:color="auto"/>
        <w:left w:val="none" w:sz="0" w:space="0" w:color="auto"/>
        <w:bottom w:val="none" w:sz="0" w:space="0" w:color="auto"/>
        <w:right w:val="none" w:sz="0" w:space="0" w:color="auto"/>
      </w:divBdr>
    </w:div>
    <w:div w:id="659501403">
      <w:bodyDiv w:val="1"/>
      <w:marLeft w:val="0"/>
      <w:marRight w:val="0"/>
      <w:marTop w:val="0"/>
      <w:marBottom w:val="0"/>
      <w:divBdr>
        <w:top w:val="none" w:sz="0" w:space="0" w:color="auto"/>
        <w:left w:val="none" w:sz="0" w:space="0" w:color="auto"/>
        <w:bottom w:val="none" w:sz="0" w:space="0" w:color="auto"/>
        <w:right w:val="none" w:sz="0" w:space="0" w:color="auto"/>
      </w:divBdr>
    </w:div>
    <w:div w:id="6796250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76432175">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32981927">
      <w:bodyDiv w:val="1"/>
      <w:marLeft w:val="0"/>
      <w:marRight w:val="0"/>
      <w:marTop w:val="0"/>
      <w:marBottom w:val="0"/>
      <w:divBdr>
        <w:top w:val="none" w:sz="0" w:space="0" w:color="auto"/>
        <w:left w:val="none" w:sz="0" w:space="0" w:color="auto"/>
        <w:bottom w:val="none" w:sz="0" w:space="0" w:color="auto"/>
        <w:right w:val="none" w:sz="0" w:space="0" w:color="auto"/>
      </w:divBdr>
    </w:div>
    <w:div w:id="104105045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14962-E43F-4C0E-8C43-48DC4DA77C7B}">
  <ds:schemaRefs>
    <ds:schemaRef ds:uri="http://schemas.microsoft.com/sharepoint/v3/contenttype/forms"/>
  </ds:schemaRefs>
</ds:datastoreItem>
</file>

<file path=customXml/itemProps2.xml><?xml version="1.0" encoding="utf-8"?>
<ds:datastoreItem xmlns:ds="http://schemas.openxmlformats.org/officeDocument/2006/customXml" ds:itemID="{433BB1F7-B617-4BF5-82FA-EF33593EB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63E3B2-CDC2-4241-9358-CD040550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Justyna Nowicka</cp:lastModifiedBy>
  <cp:revision>2</cp:revision>
  <dcterms:created xsi:type="dcterms:W3CDTF">2025-08-25T12:09:00Z</dcterms:created>
  <dcterms:modified xsi:type="dcterms:W3CDTF">2025-08-25T12:09:00Z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