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65DEE2D5" w:rsidR="00952B92" w:rsidRPr="00727382" w:rsidRDefault="0011654D" w:rsidP="0032144B">
            <w:pPr>
              <w:rPr>
                <w:rFonts w:ascii="Segoe UI" w:hAnsi="Segoe UI" w:cs="Segoe UI"/>
                <w:color w:val="auto"/>
                <w:sz w:val="21"/>
                <w:szCs w:val="21"/>
              </w:rPr>
            </w:pPr>
            <w:r w:rsidRPr="00727382">
              <w:rPr>
                <w:rFonts w:ascii="Segoe UI" w:hAnsi="Segoe UI" w:cs="Segoe UI"/>
                <w:color w:val="auto"/>
                <w:sz w:val="21"/>
                <w:szCs w:val="21"/>
              </w:rPr>
              <w:t>Technical</w:t>
            </w:r>
            <w:r w:rsidR="00287C71" w:rsidRPr="00727382">
              <w:rPr>
                <w:rFonts w:ascii="Segoe UI" w:hAnsi="Segoe UI" w:cs="Segoe UI"/>
                <w:color w:val="auto"/>
                <w:sz w:val="21"/>
                <w:szCs w:val="21"/>
              </w:rPr>
              <w:t xml:space="preserve"> </w:t>
            </w:r>
            <w:r w:rsidR="00272747" w:rsidRPr="00727382">
              <w:rPr>
                <w:rFonts w:ascii="Segoe UI" w:hAnsi="Segoe UI" w:cs="Segoe UI"/>
                <w:color w:val="auto"/>
                <w:sz w:val="21"/>
                <w:szCs w:val="21"/>
              </w:rPr>
              <w:t>A</w:t>
            </w:r>
            <w:r w:rsidR="00F73502" w:rsidRPr="00727382">
              <w:rPr>
                <w:rFonts w:ascii="Segoe UI" w:hAnsi="Segoe UI" w:cs="Segoe UI"/>
                <w:color w:val="auto"/>
                <w:sz w:val="21"/>
                <w:szCs w:val="21"/>
              </w:rPr>
              <w:t>nalyst</w:t>
            </w:r>
          </w:p>
        </w:tc>
        <w:tc>
          <w:tcPr>
            <w:tcW w:w="1701" w:type="dxa"/>
            <w:shd w:val="clear" w:color="auto" w:fill="FFFDEE"/>
          </w:tcPr>
          <w:p w14:paraId="2A50F9C4" w14:textId="77777777" w:rsidR="00952B92" w:rsidRPr="00727382" w:rsidRDefault="003221B0">
            <w:pPr>
              <w:jc w:val="center"/>
              <w:rPr>
                <w:rFonts w:ascii="Segoe UI" w:hAnsi="Segoe UI" w:cs="Segoe UI"/>
                <w:color w:val="auto"/>
                <w:sz w:val="21"/>
                <w:szCs w:val="21"/>
              </w:rPr>
            </w:pPr>
            <w:r w:rsidRPr="00727382">
              <w:rPr>
                <w:rFonts w:ascii="Segoe UI" w:hAnsi="Segoe UI" w:cs="Segoe UI"/>
                <w:color w:val="auto"/>
                <w:sz w:val="21"/>
                <w:szCs w:val="21"/>
              </w:rPr>
              <w:t>Date</w:t>
            </w:r>
          </w:p>
        </w:tc>
        <w:tc>
          <w:tcPr>
            <w:tcW w:w="1701" w:type="dxa"/>
          </w:tcPr>
          <w:p w14:paraId="7F8A96F6" w14:textId="7C7EEBC5" w:rsidR="00952B92" w:rsidRPr="00727382" w:rsidRDefault="00F73502">
            <w:pPr>
              <w:rPr>
                <w:rFonts w:ascii="Segoe UI" w:hAnsi="Segoe UI" w:cs="Segoe UI"/>
                <w:color w:val="auto"/>
                <w:sz w:val="21"/>
                <w:szCs w:val="21"/>
              </w:rPr>
            </w:pPr>
            <w:r w:rsidRPr="00727382">
              <w:rPr>
                <w:rFonts w:ascii="Segoe UI" w:hAnsi="Segoe UI" w:cs="Segoe UI"/>
                <w:color w:val="auto"/>
                <w:sz w:val="21"/>
                <w:szCs w:val="21"/>
              </w:rPr>
              <w:t>2</w:t>
            </w:r>
            <w:r w:rsidR="00287C71" w:rsidRPr="00727382">
              <w:rPr>
                <w:rFonts w:ascii="Segoe UI" w:hAnsi="Segoe UI" w:cs="Segoe UI"/>
                <w:color w:val="auto"/>
                <w:sz w:val="21"/>
                <w:szCs w:val="21"/>
              </w:rPr>
              <w:t>/</w:t>
            </w:r>
            <w:r w:rsidRPr="00727382">
              <w:rPr>
                <w:rFonts w:ascii="Segoe UI" w:hAnsi="Segoe UI" w:cs="Segoe UI"/>
                <w:color w:val="auto"/>
                <w:sz w:val="21"/>
                <w:szCs w:val="21"/>
              </w:rPr>
              <w:t>7</w:t>
            </w:r>
            <w:r w:rsidR="00287C71" w:rsidRPr="00727382">
              <w:rPr>
                <w:rFonts w:ascii="Segoe UI" w:hAnsi="Segoe UI" w:cs="Segoe UI"/>
                <w:color w:val="auto"/>
                <w:sz w:val="21"/>
                <w:szCs w:val="21"/>
              </w:rPr>
              <w:t>/202</w:t>
            </w:r>
            <w:r w:rsidR="0011654D" w:rsidRPr="00727382">
              <w:rPr>
                <w:rFonts w:ascii="Segoe UI" w:hAnsi="Segoe UI" w:cs="Segoe UI"/>
                <w:color w:val="auto"/>
                <w:sz w:val="21"/>
                <w:szCs w:val="21"/>
              </w:rPr>
              <w:t>6</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25F40C63" w:rsidR="00952B92" w:rsidRPr="00727382" w:rsidRDefault="00272747">
            <w:pPr>
              <w:rPr>
                <w:rFonts w:ascii="Segoe UI" w:hAnsi="Segoe UI" w:cs="Segoe UI"/>
                <w:color w:val="auto"/>
                <w:sz w:val="21"/>
                <w:szCs w:val="21"/>
              </w:rPr>
            </w:pPr>
            <w:r w:rsidRPr="00727382">
              <w:rPr>
                <w:rFonts w:ascii="Segoe UI" w:hAnsi="Segoe UI" w:cs="Segoe UI"/>
                <w:color w:val="auto"/>
                <w:sz w:val="21"/>
                <w:szCs w:val="21"/>
              </w:rPr>
              <w:t>Samworth Brothers – Group Functions</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537C360F" w:rsidR="00952B92" w:rsidRPr="00727382" w:rsidRDefault="00272747">
            <w:pPr>
              <w:rPr>
                <w:rFonts w:ascii="Segoe UI" w:hAnsi="Segoe UI" w:cs="Segoe UI"/>
                <w:color w:val="auto"/>
                <w:sz w:val="21"/>
                <w:szCs w:val="21"/>
              </w:rPr>
            </w:pPr>
            <w:r w:rsidRPr="00727382">
              <w:rPr>
                <w:rFonts w:ascii="Segoe UI" w:hAnsi="Segoe UI" w:cs="Segoe UI"/>
                <w:color w:val="auto"/>
                <w:sz w:val="21"/>
                <w:szCs w:val="21"/>
              </w:rPr>
              <w:t xml:space="preserve">Group </w:t>
            </w:r>
            <w:r w:rsidR="0011654D" w:rsidRPr="00727382">
              <w:rPr>
                <w:rFonts w:ascii="Segoe UI" w:hAnsi="Segoe UI" w:cs="Segoe UI"/>
                <w:color w:val="auto"/>
                <w:sz w:val="21"/>
                <w:szCs w:val="21"/>
              </w:rPr>
              <w:t>Technical</w:t>
            </w:r>
          </w:p>
        </w:tc>
      </w:tr>
      <w:tr w:rsidR="00952B92" w:rsidRPr="008B3B59" w14:paraId="24164379" w14:textId="7777777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2131FA9E" w:rsidR="00952B92" w:rsidRPr="00727382" w:rsidRDefault="00272747">
            <w:pPr>
              <w:rPr>
                <w:rFonts w:ascii="Segoe UI" w:hAnsi="Segoe UI" w:cs="Segoe UI"/>
                <w:color w:val="auto"/>
                <w:sz w:val="21"/>
                <w:szCs w:val="21"/>
              </w:rPr>
            </w:pPr>
            <w:r w:rsidRPr="00727382">
              <w:rPr>
                <w:rFonts w:ascii="Segoe UI" w:hAnsi="Segoe UI" w:cs="Segoe UI"/>
                <w:color w:val="auto"/>
                <w:sz w:val="21"/>
                <w:szCs w:val="21"/>
              </w:rPr>
              <w:t>Based at S</w:t>
            </w:r>
            <w:r w:rsidR="000518FA" w:rsidRPr="00727382">
              <w:rPr>
                <w:rFonts w:ascii="Segoe UI" w:hAnsi="Segoe UI" w:cs="Segoe UI"/>
                <w:color w:val="auto"/>
                <w:sz w:val="21"/>
                <w:szCs w:val="21"/>
              </w:rPr>
              <w:t xml:space="preserve">amworth Brothers Supply Chain </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trPr>
          <w:trHeight w:val="1880"/>
        </w:trPr>
        <w:tc>
          <w:tcPr>
            <w:tcW w:w="10207" w:type="dxa"/>
            <w:gridSpan w:val="4"/>
          </w:tcPr>
          <w:p w14:paraId="5C4F3914" w14:textId="77777777" w:rsidR="00952B92" w:rsidRDefault="00952B92">
            <w:pPr>
              <w:spacing w:line="276" w:lineRule="auto"/>
              <w:rPr>
                <w:rFonts w:ascii="Arial" w:eastAsia="Arial" w:hAnsi="Arial" w:cs="Arial"/>
                <w:sz w:val="22"/>
                <w:szCs w:val="22"/>
              </w:rPr>
            </w:pPr>
          </w:p>
          <w:p w14:paraId="01C6ED7B" w14:textId="77777777" w:rsidR="006F2408" w:rsidRDefault="00EA2011" w:rsidP="00EA2011">
            <w:pPr>
              <w:pBdr>
                <w:top w:val="none" w:sz="0" w:space="0" w:color="auto"/>
                <w:left w:val="none" w:sz="0" w:space="0" w:color="auto"/>
                <w:bottom w:val="none" w:sz="0" w:space="0" w:color="auto"/>
                <w:right w:val="none" w:sz="0" w:space="0" w:color="auto"/>
                <w:between w:val="none" w:sz="0" w:space="0" w:color="auto"/>
              </w:pBdr>
              <w:spacing w:line="300" w:lineRule="atLeast"/>
              <w:rPr>
                <w:rFonts w:ascii="Segoe UI" w:hAnsi="Segoe UI" w:cs="Segoe UI"/>
                <w:color w:val="auto"/>
                <w:sz w:val="21"/>
                <w:szCs w:val="21"/>
              </w:rPr>
            </w:pPr>
            <w:r w:rsidRPr="00EA2011">
              <w:rPr>
                <w:rFonts w:ascii="Segoe UI" w:hAnsi="Segoe UI" w:cs="Segoe UI"/>
                <w:color w:val="auto"/>
                <w:sz w:val="21"/>
                <w:szCs w:val="21"/>
              </w:rPr>
              <w:t xml:space="preserve">The </w:t>
            </w:r>
            <w:r w:rsidRPr="00EA2011">
              <w:rPr>
                <w:rFonts w:ascii="Segoe UI" w:hAnsi="Segoe UI" w:cs="Segoe UI"/>
                <w:b/>
                <w:bCs/>
                <w:color w:val="auto"/>
                <w:sz w:val="21"/>
                <w:szCs w:val="21"/>
              </w:rPr>
              <w:t>Technical Analyst</w:t>
            </w:r>
            <w:r w:rsidRPr="00EA2011">
              <w:rPr>
                <w:rFonts w:ascii="Segoe UI" w:hAnsi="Segoe UI" w:cs="Segoe UI"/>
                <w:color w:val="auto"/>
                <w:sz w:val="21"/>
                <w:szCs w:val="21"/>
              </w:rPr>
              <w:t xml:space="preserve"> will support the Group Technical and Sustainability Team by collecting, collating, validating and analysing a wide range of technical, quality, food safety and sustainability data. The role is responsible for transforming complex data into meaningful insights, reports and performance measures that support strategic decision-making, drive continuous improvement and enable effective delivery of group and category objectives. </w:t>
            </w:r>
          </w:p>
          <w:p w14:paraId="33F451A0" w14:textId="7C0909B9" w:rsidR="00EA2011" w:rsidRPr="00EA2011" w:rsidRDefault="00EA2011" w:rsidP="00EA2011">
            <w:pPr>
              <w:pBdr>
                <w:top w:val="none" w:sz="0" w:space="0" w:color="auto"/>
                <w:left w:val="none" w:sz="0" w:space="0" w:color="auto"/>
                <w:bottom w:val="none" w:sz="0" w:space="0" w:color="auto"/>
                <w:right w:val="none" w:sz="0" w:space="0" w:color="auto"/>
                <w:between w:val="none" w:sz="0" w:space="0" w:color="auto"/>
              </w:pBdr>
              <w:spacing w:line="300" w:lineRule="atLeast"/>
              <w:rPr>
                <w:rFonts w:ascii="Segoe UI" w:hAnsi="Segoe UI" w:cs="Segoe UI"/>
                <w:color w:val="auto"/>
                <w:sz w:val="21"/>
                <w:szCs w:val="21"/>
              </w:rPr>
            </w:pPr>
            <w:r w:rsidRPr="00EA2011">
              <w:rPr>
                <w:rFonts w:ascii="Segoe UI" w:hAnsi="Segoe UI" w:cs="Segoe UI"/>
                <w:color w:val="auto"/>
                <w:sz w:val="21"/>
                <w:szCs w:val="21"/>
              </w:rPr>
              <w:t>Working closely with key stakeholders across the business, the Technical Analyst will ensure data accuracy, identify trends and risks, and provide timely information to support governance, compliance, performance monitoring and sustainability initiatives.</w:t>
            </w:r>
          </w:p>
          <w:p w14:paraId="3D32230E" w14:textId="77777777" w:rsidR="00F55DEB" w:rsidRDefault="00F55DEB">
            <w:pPr>
              <w:spacing w:line="276" w:lineRule="auto"/>
              <w:rPr>
                <w:rFonts w:ascii="Arial" w:eastAsia="Arial" w:hAnsi="Arial" w:cs="Arial"/>
                <w:sz w:val="22"/>
                <w:szCs w:val="22"/>
              </w:rPr>
            </w:pPr>
          </w:p>
          <w:p w14:paraId="099BD59F" w14:textId="77777777" w:rsidR="00B668AC" w:rsidRPr="008B3B59" w:rsidRDefault="00B668AC" w:rsidP="002A45AF">
            <w:pPr>
              <w:spacing w:line="276" w:lineRule="auto"/>
              <w:rPr>
                <w:rFonts w:ascii="Arial" w:eastAsia="Arial" w:hAnsi="Arial" w:cs="Arial"/>
                <w:sz w:val="22"/>
                <w:szCs w:val="22"/>
              </w:rPr>
            </w:pP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1ACCA90D" w:rsidR="00952B92" w:rsidRPr="00727382" w:rsidRDefault="006F2408" w:rsidP="00727382">
            <w:pPr>
              <w:pStyle w:val="ListParagraph"/>
              <w:pBdr>
                <w:top w:val="nil"/>
                <w:left w:val="nil"/>
                <w:bottom w:val="nil"/>
                <w:right w:val="nil"/>
                <w:between w:val="nil"/>
              </w:pBdr>
              <w:spacing w:line="300" w:lineRule="atLeast"/>
              <w:rPr>
                <w:rFonts w:ascii="Segoe UI" w:hAnsi="Segoe UI" w:cs="Segoe UI"/>
                <w:sz w:val="21"/>
                <w:szCs w:val="21"/>
              </w:rPr>
            </w:pPr>
            <w:r w:rsidRPr="00727382">
              <w:rPr>
                <w:rFonts w:ascii="Segoe UI" w:hAnsi="Segoe UI" w:cs="Segoe UI"/>
                <w:sz w:val="21"/>
                <w:szCs w:val="21"/>
              </w:rPr>
              <w:t>Group Technical Compliance Manager</w:t>
            </w:r>
          </w:p>
        </w:tc>
      </w:tr>
      <w:tr w:rsidR="00952B92" w:rsidRPr="008B3B59" w14:paraId="48BF19F7" w14:textId="7777777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763AEE71" w:rsidR="00952B92" w:rsidRPr="00727382" w:rsidRDefault="003675F3" w:rsidP="00727382">
            <w:pPr>
              <w:pStyle w:val="ListParagraph"/>
              <w:pBdr>
                <w:top w:val="nil"/>
                <w:left w:val="nil"/>
                <w:bottom w:val="nil"/>
                <w:right w:val="nil"/>
                <w:between w:val="nil"/>
              </w:pBdr>
              <w:spacing w:line="300" w:lineRule="atLeast"/>
              <w:rPr>
                <w:rFonts w:ascii="Segoe UI" w:hAnsi="Segoe UI" w:cs="Segoe UI"/>
                <w:sz w:val="21"/>
                <w:szCs w:val="21"/>
              </w:rPr>
            </w:pPr>
            <w:r w:rsidRPr="00727382">
              <w:rPr>
                <w:rFonts w:ascii="Segoe UI" w:hAnsi="Segoe UI" w:cs="Segoe UI"/>
                <w:sz w:val="21"/>
                <w:szCs w:val="21"/>
              </w:rPr>
              <w:t>None</w:t>
            </w: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2FAD9320" w:rsidR="009B0E88" w:rsidRPr="00727382" w:rsidRDefault="009B0E88" w:rsidP="00727382">
            <w:pPr>
              <w:pStyle w:val="ListParagraph"/>
              <w:pBdr>
                <w:top w:val="nil"/>
                <w:left w:val="nil"/>
                <w:bottom w:val="nil"/>
                <w:right w:val="nil"/>
                <w:between w:val="nil"/>
              </w:pBdr>
              <w:spacing w:line="300" w:lineRule="atLeast"/>
              <w:rPr>
                <w:rFonts w:ascii="Segoe UI" w:hAnsi="Segoe UI" w:cs="Segoe UI"/>
                <w:sz w:val="21"/>
                <w:szCs w:val="21"/>
              </w:rPr>
            </w:pPr>
            <w:r w:rsidRPr="00727382">
              <w:rPr>
                <w:rFonts w:ascii="Segoe UI" w:hAnsi="Segoe UI" w:cs="Segoe UI"/>
                <w:sz w:val="21"/>
                <w:szCs w:val="21"/>
              </w:rPr>
              <w:t xml:space="preserve">Group </w:t>
            </w:r>
            <w:r w:rsidR="00E263CC" w:rsidRPr="00727382">
              <w:rPr>
                <w:rFonts w:ascii="Segoe UI" w:hAnsi="Segoe UI" w:cs="Segoe UI"/>
                <w:sz w:val="21"/>
                <w:szCs w:val="21"/>
              </w:rPr>
              <w:t>Technical</w:t>
            </w:r>
            <w:r w:rsidR="006F2408" w:rsidRPr="00727382">
              <w:rPr>
                <w:rFonts w:ascii="Segoe UI" w:hAnsi="Segoe UI" w:cs="Segoe UI"/>
                <w:sz w:val="21"/>
                <w:szCs w:val="21"/>
              </w:rPr>
              <w:t xml:space="preserve"> and Sustainability</w:t>
            </w:r>
            <w:r w:rsidRPr="00727382">
              <w:rPr>
                <w:rFonts w:ascii="Segoe UI" w:hAnsi="Segoe UI" w:cs="Segoe UI"/>
                <w:sz w:val="21"/>
                <w:szCs w:val="21"/>
              </w:rPr>
              <w:t xml:space="preserve"> Team</w:t>
            </w:r>
            <w:r w:rsidR="00F77CC6" w:rsidRPr="00727382">
              <w:rPr>
                <w:rFonts w:ascii="Segoe UI" w:hAnsi="Segoe UI" w:cs="Segoe UI"/>
                <w:sz w:val="21"/>
                <w:szCs w:val="21"/>
              </w:rPr>
              <w:t xml:space="preserve">, </w:t>
            </w:r>
            <w:r w:rsidR="006F2408" w:rsidRPr="00727382">
              <w:rPr>
                <w:rFonts w:ascii="Segoe UI" w:hAnsi="Segoe UI" w:cs="Segoe UI"/>
                <w:sz w:val="21"/>
                <w:szCs w:val="21"/>
              </w:rPr>
              <w:t>Category Technical</w:t>
            </w:r>
            <w:r w:rsidR="00BB2092" w:rsidRPr="00727382">
              <w:rPr>
                <w:rFonts w:ascii="Segoe UI" w:hAnsi="Segoe UI" w:cs="Segoe UI"/>
                <w:sz w:val="21"/>
                <w:szCs w:val="21"/>
              </w:rPr>
              <w:t xml:space="preserve"> and Sustainability</w:t>
            </w:r>
            <w:r w:rsidR="006F2408" w:rsidRPr="00727382">
              <w:rPr>
                <w:rFonts w:ascii="Segoe UI" w:hAnsi="Segoe UI" w:cs="Segoe UI"/>
                <w:sz w:val="21"/>
                <w:szCs w:val="21"/>
              </w:rPr>
              <w:t xml:space="preserve"> teams</w:t>
            </w:r>
          </w:p>
        </w:tc>
      </w:tr>
      <w:tr w:rsidR="00952B92" w:rsidRPr="008B3B59" w14:paraId="79D95C24" w14:textId="77777777">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5ED30072" w:rsidR="009B0E88" w:rsidRPr="00727382" w:rsidRDefault="00065044" w:rsidP="00727382">
            <w:pPr>
              <w:pStyle w:val="ListParagraph"/>
              <w:pBdr>
                <w:top w:val="nil"/>
                <w:left w:val="nil"/>
                <w:bottom w:val="nil"/>
                <w:right w:val="nil"/>
                <w:between w:val="nil"/>
              </w:pBdr>
              <w:spacing w:line="300" w:lineRule="atLeast"/>
              <w:rPr>
                <w:rFonts w:ascii="Segoe UI" w:hAnsi="Segoe UI" w:cs="Segoe UI"/>
                <w:sz w:val="21"/>
                <w:szCs w:val="21"/>
              </w:rPr>
            </w:pPr>
            <w:r w:rsidRPr="00727382">
              <w:rPr>
                <w:rFonts w:ascii="Segoe UI" w:hAnsi="Segoe UI" w:cs="Segoe UI"/>
                <w:sz w:val="21"/>
                <w:szCs w:val="21"/>
              </w:rPr>
              <w:t xml:space="preserve">Industry </w:t>
            </w:r>
            <w:r w:rsidR="00EF272B" w:rsidRPr="00727382">
              <w:rPr>
                <w:rFonts w:ascii="Segoe UI" w:hAnsi="Segoe UI" w:cs="Segoe UI"/>
                <w:sz w:val="21"/>
                <w:szCs w:val="21"/>
              </w:rPr>
              <w:t>reporting bodies</w:t>
            </w:r>
            <w:r w:rsidR="00BB2092" w:rsidRPr="00727382">
              <w:rPr>
                <w:rFonts w:ascii="Segoe UI" w:hAnsi="Segoe UI" w:cs="Segoe UI"/>
                <w:sz w:val="21"/>
                <w:szCs w:val="21"/>
              </w:rPr>
              <w:t>, Customer Administrators</w:t>
            </w:r>
          </w:p>
        </w:tc>
      </w:tr>
      <w:tr w:rsidR="00952B92" w:rsidRPr="008B3B59" w14:paraId="7242F7E2" w14:textId="77777777">
        <w:tc>
          <w:tcPr>
            <w:tcW w:w="10207" w:type="dxa"/>
            <w:gridSpan w:val="4"/>
            <w:shd w:val="clear" w:color="auto" w:fill="988445"/>
          </w:tcPr>
          <w:p w14:paraId="22B0C359" w14:textId="0C1D5AE8"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w:t>
            </w:r>
            <w:r w:rsidR="00727382" w:rsidRPr="008B3B59">
              <w:rPr>
                <w:rFonts w:ascii="Arial" w:eastAsia="Arial" w:hAnsi="Arial" w:cs="Arial"/>
                <w:b w:val="0"/>
                <w:color w:val="FFFFFF"/>
                <w:sz w:val="22"/>
                <w:szCs w:val="22"/>
              </w:rPr>
              <w:t>ACCOUNTABILITIES AND</w:t>
            </w:r>
            <w:r w:rsidRPr="008B3B59">
              <w:rPr>
                <w:rFonts w:ascii="Arial" w:eastAsia="Arial" w:hAnsi="Arial" w:cs="Arial"/>
                <w:b w:val="0"/>
                <w:color w:val="FFFFFF"/>
                <w:sz w:val="22"/>
                <w:szCs w:val="22"/>
              </w:rPr>
              <w:t xml:space="preserve"> RESPONSIBILITIES </w:t>
            </w:r>
          </w:p>
        </w:tc>
      </w:tr>
      <w:tr w:rsidR="00952B92" w:rsidRPr="008B3B59" w14:paraId="03DEDE3B" w14:textId="77777777" w:rsidTr="00FF520C">
        <w:trPr>
          <w:trHeight w:val="416"/>
        </w:trPr>
        <w:tc>
          <w:tcPr>
            <w:tcW w:w="10207" w:type="dxa"/>
            <w:gridSpan w:val="4"/>
          </w:tcPr>
          <w:p w14:paraId="28887908" w14:textId="77777777" w:rsidR="002F08A4" w:rsidRDefault="002F08A4" w:rsidP="00B668AC">
            <w:pPr>
              <w:rPr>
                <w:rFonts w:ascii="Arial" w:eastAsia="Arial" w:hAnsi="Arial" w:cs="Arial"/>
                <w:sz w:val="22"/>
                <w:szCs w:val="22"/>
              </w:rPr>
            </w:pPr>
          </w:p>
          <w:p w14:paraId="79B599B9" w14:textId="634D80BE" w:rsidR="00210A7B" w:rsidRPr="00A13FCC" w:rsidRDefault="006A5244" w:rsidP="00DA0A0C">
            <w:pPr>
              <w:pStyle w:val="ListParagraph"/>
              <w:numPr>
                <w:ilvl w:val="0"/>
                <w:numId w:val="5"/>
              </w:numPr>
              <w:spacing w:line="300" w:lineRule="atLeast"/>
              <w:rPr>
                <w:rFonts w:ascii="Segoe UI" w:hAnsi="Segoe UI" w:cs="Segoe UI"/>
                <w:sz w:val="21"/>
                <w:szCs w:val="21"/>
              </w:rPr>
            </w:pPr>
            <w:r>
              <w:rPr>
                <w:rFonts w:ascii="Segoe UI" w:hAnsi="Segoe UI" w:cs="Segoe UI"/>
                <w:sz w:val="21"/>
                <w:szCs w:val="21"/>
              </w:rPr>
              <w:t>Collate, validate and a</w:t>
            </w:r>
            <w:r w:rsidR="00210A7B" w:rsidRPr="00A13FCC">
              <w:rPr>
                <w:rFonts w:ascii="Segoe UI" w:hAnsi="Segoe UI" w:cs="Segoe UI"/>
                <w:sz w:val="21"/>
                <w:szCs w:val="21"/>
              </w:rPr>
              <w:t>nalyse technical, quality, food safety,</w:t>
            </w:r>
            <w:r w:rsidR="00C526E3">
              <w:rPr>
                <w:rFonts w:ascii="Segoe UI" w:hAnsi="Segoe UI" w:cs="Segoe UI"/>
                <w:sz w:val="21"/>
                <w:szCs w:val="21"/>
              </w:rPr>
              <w:t xml:space="preserve"> </w:t>
            </w:r>
            <w:r w:rsidR="00EC172B">
              <w:rPr>
                <w:rFonts w:ascii="Segoe UI" w:hAnsi="Segoe UI" w:cs="Segoe UI"/>
                <w:sz w:val="21"/>
                <w:szCs w:val="21"/>
              </w:rPr>
              <w:t>s</w:t>
            </w:r>
            <w:r w:rsidR="00C526E3">
              <w:rPr>
                <w:rFonts w:ascii="Segoe UI" w:hAnsi="Segoe UI" w:cs="Segoe UI"/>
                <w:sz w:val="21"/>
                <w:szCs w:val="21"/>
              </w:rPr>
              <w:t>ustainability,</w:t>
            </w:r>
            <w:r w:rsidR="00210A7B" w:rsidRPr="00A13FCC">
              <w:rPr>
                <w:rFonts w:ascii="Segoe UI" w:hAnsi="Segoe UI" w:cs="Segoe UI"/>
                <w:sz w:val="21"/>
                <w:szCs w:val="21"/>
              </w:rPr>
              <w:t xml:space="preserve"> audit, and compliance data. </w:t>
            </w:r>
          </w:p>
          <w:p w14:paraId="46D7421F" w14:textId="253AA57B" w:rsidR="00210A7B" w:rsidRPr="00A13FCC" w:rsidRDefault="00210A7B" w:rsidP="00DA0A0C">
            <w:pPr>
              <w:pStyle w:val="ListParagraph"/>
              <w:numPr>
                <w:ilvl w:val="0"/>
                <w:numId w:val="5"/>
              </w:numPr>
              <w:spacing w:line="300" w:lineRule="atLeast"/>
              <w:rPr>
                <w:rFonts w:ascii="Segoe UI" w:hAnsi="Segoe UI" w:cs="Segoe UI"/>
                <w:sz w:val="21"/>
                <w:szCs w:val="21"/>
              </w:rPr>
            </w:pPr>
            <w:r w:rsidRPr="00A13FCC">
              <w:rPr>
                <w:rFonts w:ascii="Segoe UI" w:hAnsi="Segoe UI" w:cs="Segoe UI"/>
                <w:sz w:val="21"/>
                <w:szCs w:val="21"/>
              </w:rPr>
              <w:t xml:space="preserve">Produce regular KPI reports and dashboards using Power BI, Excel, or other reporting tools. </w:t>
            </w:r>
          </w:p>
          <w:p w14:paraId="4B10791A" w14:textId="21478C07" w:rsidR="00210A7B" w:rsidRPr="00A13FCC" w:rsidRDefault="00210A7B" w:rsidP="00DA0A0C">
            <w:pPr>
              <w:pStyle w:val="ListParagraph"/>
              <w:numPr>
                <w:ilvl w:val="0"/>
                <w:numId w:val="5"/>
              </w:numPr>
              <w:spacing w:line="300" w:lineRule="atLeast"/>
              <w:rPr>
                <w:rFonts w:ascii="Segoe UI" w:hAnsi="Segoe UI" w:cs="Segoe UI"/>
                <w:sz w:val="21"/>
                <w:szCs w:val="21"/>
              </w:rPr>
            </w:pPr>
            <w:r w:rsidRPr="00A13FCC">
              <w:rPr>
                <w:rFonts w:ascii="Segoe UI" w:hAnsi="Segoe UI" w:cs="Segoe UI"/>
                <w:sz w:val="21"/>
                <w:szCs w:val="21"/>
              </w:rPr>
              <w:t xml:space="preserve">Identify trends, risks, recurring issues, and opportunities for improvement. </w:t>
            </w:r>
          </w:p>
          <w:p w14:paraId="5202AC1E" w14:textId="73A2DA8F" w:rsidR="00210A7B" w:rsidRPr="00A13FCC" w:rsidRDefault="00210A7B" w:rsidP="00DA0A0C">
            <w:pPr>
              <w:pStyle w:val="ListParagraph"/>
              <w:numPr>
                <w:ilvl w:val="0"/>
                <w:numId w:val="5"/>
              </w:numPr>
              <w:spacing w:line="300" w:lineRule="atLeast"/>
              <w:rPr>
                <w:rFonts w:ascii="Segoe UI" w:hAnsi="Segoe UI" w:cs="Segoe UI"/>
                <w:sz w:val="21"/>
                <w:szCs w:val="21"/>
              </w:rPr>
            </w:pPr>
            <w:r w:rsidRPr="00A13FCC">
              <w:rPr>
                <w:rFonts w:ascii="Segoe UI" w:hAnsi="Segoe UI" w:cs="Segoe UI"/>
                <w:sz w:val="21"/>
                <w:szCs w:val="21"/>
              </w:rPr>
              <w:t xml:space="preserve">Present findings and recommendations to </w:t>
            </w:r>
            <w:r w:rsidR="00F37CA6">
              <w:rPr>
                <w:rFonts w:ascii="Segoe UI" w:hAnsi="Segoe UI" w:cs="Segoe UI"/>
                <w:sz w:val="21"/>
                <w:szCs w:val="21"/>
              </w:rPr>
              <w:t>internal and external stakeholders</w:t>
            </w:r>
            <w:r w:rsidR="00BD2112">
              <w:rPr>
                <w:rFonts w:ascii="Segoe UI" w:hAnsi="Segoe UI" w:cs="Segoe UI"/>
                <w:sz w:val="21"/>
                <w:szCs w:val="21"/>
              </w:rPr>
              <w:t xml:space="preserve"> in variable formats </w:t>
            </w:r>
          </w:p>
          <w:p w14:paraId="54A9ECA2" w14:textId="3779F3B6" w:rsidR="008B0440" w:rsidRPr="00A13FCC" w:rsidRDefault="008B0440" w:rsidP="00DA0A0C">
            <w:pPr>
              <w:pStyle w:val="ListParagraph"/>
              <w:numPr>
                <w:ilvl w:val="0"/>
                <w:numId w:val="5"/>
              </w:numPr>
              <w:spacing w:line="300" w:lineRule="atLeast"/>
              <w:rPr>
                <w:rFonts w:ascii="Segoe UI" w:hAnsi="Segoe UI" w:cs="Segoe UI"/>
                <w:sz w:val="21"/>
                <w:szCs w:val="21"/>
              </w:rPr>
            </w:pPr>
            <w:r w:rsidRPr="00A13FCC">
              <w:rPr>
                <w:rFonts w:ascii="Segoe UI" w:hAnsi="Segoe UI" w:cs="Segoe UI"/>
                <w:sz w:val="21"/>
                <w:szCs w:val="21"/>
              </w:rPr>
              <w:t xml:space="preserve">Maintain and support technical systems and databases. </w:t>
            </w:r>
          </w:p>
          <w:p w14:paraId="15E7DEDE" w14:textId="280ABD41" w:rsidR="008B0440" w:rsidRPr="00A13FCC" w:rsidRDefault="008B0440" w:rsidP="00DA0A0C">
            <w:pPr>
              <w:pStyle w:val="ListParagraph"/>
              <w:numPr>
                <w:ilvl w:val="0"/>
                <w:numId w:val="5"/>
              </w:numPr>
              <w:spacing w:line="300" w:lineRule="atLeast"/>
              <w:rPr>
                <w:rFonts w:ascii="Segoe UI" w:hAnsi="Segoe UI" w:cs="Segoe UI"/>
                <w:sz w:val="21"/>
                <w:szCs w:val="21"/>
              </w:rPr>
            </w:pPr>
            <w:r w:rsidRPr="00A13FCC">
              <w:rPr>
                <w:rFonts w:ascii="Segoe UI" w:hAnsi="Segoe UI" w:cs="Segoe UI"/>
                <w:sz w:val="21"/>
                <w:szCs w:val="21"/>
              </w:rPr>
              <w:t>Ensure data integrity, accuracy, and consistency across</w:t>
            </w:r>
            <w:r w:rsidR="00EC172B">
              <w:rPr>
                <w:rFonts w:ascii="Segoe UI" w:hAnsi="Segoe UI" w:cs="Segoe UI"/>
                <w:sz w:val="21"/>
                <w:szCs w:val="21"/>
              </w:rPr>
              <w:t xml:space="preserve"> all</w:t>
            </w:r>
            <w:r w:rsidRPr="00A13FCC">
              <w:rPr>
                <w:rFonts w:ascii="Segoe UI" w:hAnsi="Segoe UI" w:cs="Segoe UI"/>
                <w:sz w:val="21"/>
                <w:szCs w:val="21"/>
              </w:rPr>
              <w:t xml:space="preserve"> platforms.</w:t>
            </w:r>
          </w:p>
          <w:p w14:paraId="2EC0D51C" w14:textId="77777777" w:rsidR="004F653D" w:rsidRDefault="004F653D" w:rsidP="00DA0A0C">
            <w:pPr>
              <w:pStyle w:val="ListParagraph"/>
              <w:numPr>
                <w:ilvl w:val="0"/>
                <w:numId w:val="5"/>
              </w:numPr>
              <w:spacing w:line="300" w:lineRule="atLeast"/>
              <w:rPr>
                <w:rFonts w:ascii="Segoe UI" w:hAnsi="Segoe UI" w:cs="Segoe UI"/>
                <w:sz w:val="21"/>
                <w:szCs w:val="21"/>
              </w:rPr>
            </w:pPr>
            <w:r w:rsidRPr="00A13FCC">
              <w:rPr>
                <w:rFonts w:ascii="Segoe UI" w:hAnsi="Segoe UI" w:cs="Segoe UI"/>
                <w:sz w:val="21"/>
                <w:szCs w:val="21"/>
              </w:rPr>
              <w:t>Create automated reports and workflows where possible.</w:t>
            </w:r>
          </w:p>
          <w:p w14:paraId="38FCFF19" w14:textId="17F5782D" w:rsidR="00787010" w:rsidRPr="00F37CA6" w:rsidRDefault="00787010" w:rsidP="00F37CA6">
            <w:pPr>
              <w:pStyle w:val="ListParagraph"/>
              <w:numPr>
                <w:ilvl w:val="0"/>
                <w:numId w:val="5"/>
              </w:numPr>
              <w:spacing w:line="300" w:lineRule="atLeast"/>
              <w:rPr>
                <w:rFonts w:ascii="Segoe UI" w:hAnsi="Segoe UI" w:cs="Segoe UI"/>
                <w:sz w:val="21"/>
                <w:szCs w:val="21"/>
              </w:rPr>
            </w:pPr>
            <w:r w:rsidRPr="00787010">
              <w:rPr>
                <w:rFonts w:ascii="Segoe UI" w:hAnsi="Segoe UI" w:cs="Segoe UI"/>
                <w:sz w:val="21"/>
                <w:szCs w:val="21"/>
              </w:rPr>
              <w:t>Support technical and digital transformation projects</w:t>
            </w:r>
            <w:r w:rsidR="00F37CA6">
              <w:rPr>
                <w:rFonts w:ascii="Segoe UI" w:hAnsi="Segoe UI" w:cs="Segoe UI"/>
                <w:sz w:val="21"/>
                <w:szCs w:val="21"/>
              </w:rPr>
              <w:t>, a</w:t>
            </w:r>
            <w:r w:rsidRPr="00F37CA6">
              <w:rPr>
                <w:rFonts w:ascii="Segoe UI" w:hAnsi="Segoe UI" w:cs="Segoe UI"/>
                <w:sz w:val="21"/>
                <w:szCs w:val="21"/>
              </w:rPr>
              <w:t>ssist</w:t>
            </w:r>
            <w:r w:rsidR="00F37CA6">
              <w:rPr>
                <w:rFonts w:ascii="Segoe UI" w:hAnsi="Segoe UI" w:cs="Segoe UI"/>
                <w:sz w:val="21"/>
                <w:szCs w:val="21"/>
              </w:rPr>
              <w:t>ing</w:t>
            </w:r>
            <w:r w:rsidRPr="00F37CA6">
              <w:rPr>
                <w:rFonts w:ascii="Segoe UI" w:hAnsi="Segoe UI" w:cs="Segoe UI"/>
                <w:sz w:val="21"/>
                <w:szCs w:val="21"/>
              </w:rPr>
              <w:t xml:space="preserve"> in the implementation of new systems, reporting tools, and automation solutions.</w:t>
            </w:r>
          </w:p>
          <w:p w14:paraId="261FED91" w14:textId="77777777" w:rsidR="00DA0A0C" w:rsidRPr="00DA0A0C" w:rsidRDefault="00DA0A0C" w:rsidP="00DA0A0C">
            <w:pPr>
              <w:pStyle w:val="ListParagraph"/>
              <w:numPr>
                <w:ilvl w:val="0"/>
                <w:numId w:val="5"/>
              </w:numPr>
              <w:spacing w:line="300" w:lineRule="atLeast"/>
              <w:rPr>
                <w:rFonts w:ascii="Segoe UI" w:hAnsi="Segoe UI" w:cs="Segoe UI"/>
                <w:sz w:val="21"/>
                <w:szCs w:val="21"/>
              </w:rPr>
            </w:pPr>
            <w:r w:rsidRPr="00DA0A0C">
              <w:rPr>
                <w:rFonts w:ascii="Segoe UI" w:hAnsi="Segoe UI" w:cs="Segoe UI"/>
                <w:sz w:val="21"/>
                <w:szCs w:val="21"/>
              </w:rPr>
              <w:t>Drive system and process improvements through data-led recommendations.</w:t>
            </w:r>
          </w:p>
          <w:p w14:paraId="23D5F5E8" w14:textId="65000871" w:rsidR="00787010" w:rsidRPr="00A13FCC" w:rsidRDefault="00EF05A5" w:rsidP="00DA0A0C">
            <w:pPr>
              <w:pStyle w:val="ListParagraph"/>
              <w:numPr>
                <w:ilvl w:val="0"/>
                <w:numId w:val="5"/>
              </w:numPr>
              <w:spacing w:line="300" w:lineRule="atLeast"/>
              <w:rPr>
                <w:rFonts w:ascii="Segoe UI" w:hAnsi="Segoe UI" w:cs="Segoe UI"/>
                <w:sz w:val="21"/>
                <w:szCs w:val="21"/>
              </w:rPr>
            </w:pPr>
            <w:r>
              <w:rPr>
                <w:rFonts w:ascii="Segoe UI" w:hAnsi="Segoe UI" w:cs="Segoe UI"/>
                <w:sz w:val="21"/>
                <w:szCs w:val="21"/>
              </w:rPr>
              <w:t xml:space="preserve">Facilitate the transfer of data into </w:t>
            </w:r>
            <w:r w:rsidR="00AE4E82">
              <w:rPr>
                <w:rFonts w:ascii="Segoe UI" w:hAnsi="Segoe UI" w:cs="Segoe UI"/>
                <w:sz w:val="21"/>
                <w:szCs w:val="21"/>
              </w:rPr>
              <w:t xml:space="preserve">internal and external software platforms </w:t>
            </w:r>
            <w:r w:rsidR="00562001">
              <w:rPr>
                <w:rFonts w:ascii="Segoe UI" w:hAnsi="Segoe UI" w:cs="Segoe UI"/>
                <w:sz w:val="21"/>
                <w:szCs w:val="21"/>
              </w:rPr>
              <w:t>as required</w:t>
            </w:r>
          </w:p>
          <w:p w14:paraId="04E34155" w14:textId="77777777" w:rsidR="008B0440" w:rsidRPr="00210A7B" w:rsidRDefault="008B0440" w:rsidP="00210A7B">
            <w:pPr>
              <w:pBdr>
                <w:top w:val="none" w:sz="0" w:space="0" w:color="auto"/>
                <w:left w:val="none" w:sz="0" w:space="0" w:color="auto"/>
                <w:bottom w:val="none" w:sz="0" w:space="0" w:color="auto"/>
                <w:right w:val="none" w:sz="0" w:space="0" w:color="auto"/>
                <w:between w:val="none" w:sz="0" w:space="0" w:color="auto"/>
              </w:pBdr>
              <w:spacing w:line="300" w:lineRule="atLeast"/>
              <w:rPr>
                <w:rFonts w:ascii="Segoe UI" w:hAnsi="Segoe UI" w:cs="Segoe UI"/>
                <w:color w:val="auto"/>
                <w:sz w:val="21"/>
                <w:szCs w:val="21"/>
              </w:rPr>
            </w:pPr>
          </w:p>
          <w:p w14:paraId="43F75E06" w14:textId="30A383C9" w:rsidR="00363036" w:rsidRPr="00562001" w:rsidRDefault="00363036" w:rsidP="00562001">
            <w:pPr>
              <w:rPr>
                <w:rFonts w:ascii="Arial" w:hAnsi="Arial" w:cs="Arial"/>
              </w:rPr>
            </w:pPr>
          </w:p>
        </w:tc>
      </w:tr>
      <w:tr w:rsidR="00952B92" w:rsidRPr="008B3B59" w14:paraId="59C8D32B" w14:textId="7777777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00E93627">
        <w:trPr>
          <w:trHeight w:val="240"/>
        </w:trPr>
        <w:tc>
          <w:tcPr>
            <w:tcW w:w="10207" w:type="dxa"/>
            <w:gridSpan w:val="4"/>
          </w:tcPr>
          <w:p w14:paraId="4E7D27C2" w14:textId="77777777" w:rsidR="00E93627" w:rsidRDefault="00E93627" w:rsidP="00B668AC">
            <w:pPr>
              <w:rPr>
                <w:rFonts w:ascii="Arial" w:eastAsia="Arial" w:hAnsi="Arial" w:cs="Arial"/>
                <w:color w:val="FFFFFF"/>
              </w:rPr>
            </w:pPr>
          </w:p>
          <w:p w14:paraId="7BDE3D5F" w14:textId="18F81B2A" w:rsidR="003C6406" w:rsidRPr="003C6406" w:rsidRDefault="003C6406" w:rsidP="003C6406">
            <w:pPr>
              <w:pStyle w:val="ListParagraph"/>
              <w:numPr>
                <w:ilvl w:val="0"/>
                <w:numId w:val="5"/>
              </w:numPr>
              <w:spacing w:line="300" w:lineRule="atLeast"/>
              <w:rPr>
                <w:rFonts w:ascii="Segoe UI" w:hAnsi="Segoe UI" w:cs="Segoe UI"/>
                <w:sz w:val="21"/>
                <w:szCs w:val="21"/>
              </w:rPr>
            </w:pPr>
            <w:r w:rsidRPr="003C6406">
              <w:rPr>
                <w:rFonts w:ascii="Segoe UI" w:hAnsi="Segoe UI" w:cs="Segoe UI"/>
                <w:sz w:val="21"/>
                <w:szCs w:val="21"/>
              </w:rPr>
              <w:t xml:space="preserve">Advanced Excel and data analysis skills. </w:t>
            </w:r>
          </w:p>
          <w:p w14:paraId="17E570CE" w14:textId="2D438DFF" w:rsidR="003C6406" w:rsidRPr="003C6406" w:rsidRDefault="003C6406" w:rsidP="003C6406">
            <w:pPr>
              <w:pStyle w:val="ListParagraph"/>
              <w:numPr>
                <w:ilvl w:val="0"/>
                <w:numId w:val="5"/>
              </w:numPr>
              <w:spacing w:line="300" w:lineRule="atLeast"/>
              <w:rPr>
                <w:rFonts w:ascii="Segoe UI" w:hAnsi="Segoe UI" w:cs="Segoe UI"/>
                <w:sz w:val="21"/>
                <w:szCs w:val="21"/>
              </w:rPr>
            </w:pPr>
            <w:r w:rsidRPr="003C6406">
              <w:rPr>
                <w:rFonts w:ascii="Segoe UI" w:hAnsi="Segoe UI" w:cs="Segoe UI"/>
                <w:sz w:val="21"/>
                <w:szCs w:val="21"/>
              </w:rPr>
              <w:t xml:space="preserve">Power BI or equivalent reporting tools. </w:t>
            </w:r>
          </w:p>
          <w:p w14:paraId="58255C16" w14:textId="2E5B8EC4" w:rsidR="003C6406" w:rsidRPr="003C6406" w:rsidRDefault="003C6406" w:rsidP="003C6406">
            <w:pPr>
              <w:pStyle w:val="ListParagraph"/>
              <w:numPr>
                <w:ilvl w:val="0"/>
                <w:numId w:val="5"/>
              </w:numPr>
              <w:spacing w:line="300" w:lineRule="atLeast"/>
              <w:rPr>
                <w:rFonts w:ascii="Segoe UI" w:hAnsi="Segoe UI" w:cs="Segoe UI"/>
                <w:sz w:val="21"/>
                <w:szCs w:val="21"/>
              </w:rPr>
            </w:pPr>
            <w:r w:rsidRPr="003C6406">
              <w:rPr>
                <w:rFonts w:ascii="Segoe UI" w:hAnsi="Segoe UI" w:cs="Segoe UI"/>
                <w:sz w:val="21"/>
                <w:szCs w:val="21"/>
              </w:rPr>
              <w:t xml:space="preserve">Strong attention to detail and data accuracy. </w:t>
            </w:r>
          </w:p>
          <w:p w14:paraId="4558F813" w14:textId="37BBD323" w:rsidR="003C6406" w:rsidRPr="003C6406" w:rsidRDefault="003C6406" w:rsidP="003C6406">
            <w:pPr>
              <w:pStyle w:val="ListParagraph"/>
              <w:numPr>
                <w:ilvl w:val="0"/>
                <w:numId w:val="5"/>
              </w:numPr>
              <w:spacing w:line="300" w:lineRule="atLeast"/>
              <w:rPr>
                <w:rFonts w:ascii="Segoe UI" w:hAnsi="Segoe UI" w:cs="Segoe UI"/>
                <w:sz w:val="21"/>
                <w:szCs w:val="21"/>
              </w:rPr>
            </w:pPr>
            <w:r w:rsidRPr="003C6406">
              <w:rPr>
                <w:rFonts w:ascii="Segoe UI" w:hAnsi="Segoe UI" w:cs="Segoe UI"/>
                <w:sz w:val="21"/>
                <w:szCs w:val="21"/>
              </w:rPr>
              <w:t xml:space="preserve">Analytical and problem-solving capabilities. </w:t>
            </w:r>
          </w:p>
          <w:p w14:paraId="0131CCEB" w14:textId="27955D65" w:rsidR="003C6406" w:rsidRPr="003C6406" w:rsidRDefault="003C6406" w:rsidP="003C6406">
            <w:pPr>
              <w:pStyle w:val="ListParagraph"/>
              <w:numPr>
                <w:ilvl w:val="0"/>
                <w:numId w:val="5"/>
              </w:numPr>
              <w:spacing w:line="300" w:lineRule="atLeast"/>
              <w:rPr>
                <w:rFonts w:ascii="Segoe UI" w:hAnsi="Segoe UI" w:cs="Segoe UI"/>
                <w:sz w:val="21"/>
                <w:szCs w:val="21"/>
              </w:rPr>
            </w:pPr>
            <w:r w:rsidRPr="003C6406">
              <w:rPr>
                <w:rFonts w:ascii="Segoe UI" w:hAnsi="Segoe UI" w:cs="Segoe UI"/>
                <w:sz w:val="21"/>
                <w:szCs w:val="21"/>
              </w:rPr>
              <w:t xml:space="preserve">Stakeholder management and communication skills. </w:t>
            </w:r>
          </w:p>
          <w:p w14:paraId="452481BB" w14:textId="77777777" w:rsidR="00B668AC" w:rsidRPr="00140631" w:rsidRDefault="00B668AC" w:rsidP="00B668AC">
            <w:pPr>
              <w:rPr>
                <w:rFonts w:ascii="Arial" w:eastAsia="Arial" w:hAnsi="Arial" w:cs="Arial"/>
                <w:sz w:val="22"/>
                <w:szCs w:val="22"/>
              </w:rPr>
            </w:pPr>
          </w:p>
          <w:p w14:paraId="2491C2FE" w14:textId="77777777" w:rsidR="00B668AC" w:rsidRPr="00E872ED" w:rsidRDefault="00B668AC" w:rsidP="00B668AC">
            <w:pPr>
              <w:rPr>
                <w:rFonts w:ascii="Arial" w:eastAsia="Arial" w:hAnsi="Arial" w:cs="Arial"/>
                <w:color w:val="auto"/>
              </w:rPr>
            </w:pPr>
          </w:p>
          <w:p w14:paraId="41C558A6" w14:textId="77777777" w:rsidR="00B668AC" w:rsidRDefault="00B668AC" w:rsidP="00B668AC">
            <w:pPr>
              <w:rPr>
                <w:rFonts w:ascii="Arial" w:eastAsia="Arial" w:hAnsi="Arial" w:cs="Arial"/>
                <w:color w:val="FFFFFF"/>
              </w:rPr>
            </w:pPr>
          </w:p>
          <w:p w14:paraId="45566247" w14:textId="77777777" w:rsidR="00B668AC" w:rsidRPr="00B668AC" w:rsidRDefault="00B668AC" w:rsidP="00B668AC">
            <w:pPr>
              <w:rPr>
                <w:rFonts w:ascii="Arial" w:eastAsia="Arial" w:hAnsi="Arial" w:cs="Arial"/>
                <w:color w:val="FFFFFF"/>
              </w:rPr>
            </w:pP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 xml:space="preserve">Demonstrates the belief that people are our most important asset and central to the success of the organisation. Everybody should be </w:t>
            </w:r>
            <w:proofErr w:type="gramStart"/>
            <w:r w:rsidRPr="002A3BA2">
              <w:rPr>
                <w:rFonts w:ascii="Arial" w:hAnsi="Arial" w:cs="Arial"/>
                <w:i/>
                <w:iCs/>
                <w:color w:val="auto"/>
                <w:sz w:val="22"/>
                <w:szCs w:val="22"/>
              </w:rPr>
              <w:t>treated with dignity and respect at all times</w:t>
            </w:r>
            <w:proofErr w:type="gramEnd"/>
            <w:r w:rsidRPr="002A3BA2">
              <w:rPr>
                <w:rFonts w:ascii="Arial" w:hAnsi="Arial" w:cs="Arial"/>
                <w:i/>
                <w:iCs/>
                <w:color w:val="auto"/>
                <w:sz w:val="22"/>
                <w:szCs w:val="22"/>
              </w:rPr>
              <w:t>.</w:t>
            </w:r>
          </w:p>
        </w:tc>
      </w:tr>
      <w:tr w:rsidR="008B3B59" w:rsidRPr="008B3B59" w14:paraId="4C6B67F2" w14:textId="77777777" w:rsidTr="008B3B59">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 xml:space="preserve">The ability to change and adapt own behaviour or work procedures when there is a change in the work environment, for example </w:t>
            </w:r>
            <w:proofErr w:type="gramStart"/>
            <w:r w:rsidRPr="002A3BA2">
              <w:rPr>
                <w:rFonts w:ascii="Arial" w:eastAsia="Arial" w:hAnsi="Arial" w:cs="Arial"/>
                <w:i/>
                <w:iCs/>
                <w:sz w:val="22"/>
                <w:szCs w:val="22"/>
              </w:rPr>
              <w:t>as a result of</w:t>
            </w:r>
            <w:proofErr w:type="gramEnd"/>
            <w:r w:rsidRPr="002A3BA2">
              <w:rPr>
                <w:rFonts w:ascii="Arial" w:eastAsia="Arial" w:hAnsi="Arial" w:cs="Arial"/>
                <w:i/>
                <w:iCs/>
                <w:sz w:val="22"/>
                <w:szCs w:val="22"/>
              </w:rPr>
              <w:t xml:space="preserve"> changing customer needs.</w:t>
            </w:r>
          </w:p>
        </w:tc>
      </w:tr>
      <w:tr w:rsidR="00952B92" w:rsidRPr="008B3B59" w14:paraId="03D0115A" w14:textId="77777777" w:rsidTr="008B3B59">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952B92" w:rsidRPr="008B3B59" w14:paraId="55D0F3F9" w14:textId="77777777" w:rsidTr="00DD6A01">
        <w:trPr>
          <w:trHeight w:val="621"/>
        </w:trPr>
        <w:tc>
          <w:tcPr>
            <w:tcW w:w="2565" w:type="dxa"/>
          </w:tcPr>
          <w:p w14:paraId="60364A4A" w14:textId="43040005" w:rsidR="00952B92" w:rsidRPr="0083787B" w:rsidRDefault="00D760E8">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DCCD340" w14:textId="2CB9291C"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sz w:val="22"/>
                <w:szCs w:val="22"/>
              </w:rPr>
              <w:t>Knows the most effective and efficient processes for getting things done, with a focus on continuous improvement.</w:t>
            </w:r>
          </w:p>
        </w:tc>
      </w:tr>
      <w:tr w:rsidR="00952B92" w:rsidRPr="008B3B59" w14:paraId="175AAA52" w14:textId="77777777" w:rsidTr="00DD6A01">
        <w:trPr>
          <w:trHeight w:val="559"/>
        </w:trPr>
        <w:tc>
          <w:tcPr>
            <w:tcW w:w="2565" w:type="dxa"/>
          </w:tcPr>
          <w:p w14:paraId="4C2C7A5D" w14:textId="0B819CF5" w:rsidR="00952B92" w:rsidRPr="0083787B" w:rsidRDefault="00D760E8">
            <w:pPr>
              <w:rPr>
                <w:rFonts w:ascii="Arial" w:eastAsia="Arial" w:hAnsi="Arial" w:cs="Arial"/>
                <w:sz w:val="22"/>
                <w:szCs w:val="22"/>
              </w:rPr>
            </w:pPr>
            <w:r>
              <w:rPr>
                <w:rFonts w:ascii="Arial" w:eastAsia="Arial" w:hAnsi="Arial" w:cs="Arial"/>
                <w:sz w:val="22"/>
                <w:szCs w:val="22"/>
              </w:rPr>
              <w:t>Resource Management</w:t>
            </w:r>
          </w:p>
        </w:tc>
        <w:tc>
          <w:tcPr>
            <w:tcW w:w="7642" w:type="dxa"/>
            <w:gridSpan w:val="3"/>
          </w:tcPr>
          <w:p w14:paraId="615F12A2" w14:textId="2D450B45"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color w:val="auto"/>
                <w:sz w:val="22"/>
                <w:szCs w:val="22"/>
              </w:rPr>
              <w:t>Effectively manages resources and cost drivers to achieve sustainable productivity and profitability.</w:t>
            </w:r>
          </w:p>
        </w:tc>
      </w:tr>
      <w:tr w:rsidR="00952B92" w:rsidRPr="008B3B59" w14:paraId="0BB2480C" w14:textId="77777777" w:rsidTr="00DD6A01">
        <w:trPr>
          <w:trHeight w:val="584"/>
        </w:trPr>
        <w:tc>
          <w:tcPr>
            <w:tcW w:w="2565" w:type="dxa"/>
          </w:tcPr>
          <w:p w14:paraId="0C44BA9F" w14:textId="066F0E04" w:rsidR="00952B92" w:rsidRPr="0083787B" w:rsidRDefault="00D760E8">
            <w:pPr>
              <w:rPr>
                <w:rFonts w:ascii="Arial" w:eastAsia="Arial" w:hAnsi="Arial" w:cs="Arial"/>
                <w:sz w:val="22"/>
                <w:szCs w:val="22"/>
              </w:rPr>
            </w:pPr>
            <w:r>
              <w:rPr>
                <w:rFonts w:ascii="Arial" w:eastAsia="Arial" w:hAnsi="Arial" w:cs="Arial"/>
                <w:sz w:val="22"/>
                <w:szCs w:val="22"/>
              </w:rPr>
              <w:t>Technical Expertise</w:t>
            </w:r>
          </w:p>
        </w:tc>
        <w:tc>
          <w:tcPr>
            <w:tcW w:w="7642" w:type="dxa"/>
            <w:gridSpan w:val="3"/>
          </w:tcPr>
          <w:p w14:paraId="43B82D65" w14:textId="545FE26E"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color w:val="auto"/>
                <w:sz w:val="22"/>
                <w:szCs w:val="22"/>
              </w:rPr>
              <w:t>Has the skills, knowledge and experience required to excel in own area of specialism and the willingness to further grow and develop.</w:t>
            </w:r>
          </w:p>
        </w:tc>
      </w:tr>
      <w:tr w:rsidR="00E93627" w:rsidRPr="008B3B59" w14:paraId="70EAC2C1" w14:textId="77777777" w:rsidTr="00E93627">
        <w:trPr>
          <w:trHeight w:val="831"/>
        </w:trPr>
        <w:tc>
          <w:tcPr>
            <w:tcW w:w="2565" w:type="dxa"/>
          </w:tcPr>
          <w:p w14:paraId="5182AB5B" w14:textId="6D796CF8" w:rsidR="00E93627" w:rsidRPr="0083787B" w:rsidRDefault="00D760E8">
            <w:pPr>
              <w:rPr>
                <w:rFonts w:ascii="Arial" w:eastAsia="Arial" w:hAnsi="Arial" w:cs="Arial"/>
                <w:sz w:val="22"/>
                <w:szCs w:val="22"/>
              </w:rPr>
            </w:pPr>
            <w:r>
              <w:rPr>
                <w:rFonts w:ascii="Arial" w:eastAsia="Arial" w:hAnsi="Arial" w:cs="Arial"/>
                <w:sz w:val="22"/>
                <w:szCs w:val="22"/>
              </w:rPr>
              <w:t>Self-Management</w:t>
            </w:r>
          </w:p>
        </w:tc>
        <w:tc>
          <w:tcPr>
            <w:tcW w:w="7642" w:type="dxa"/>
            <w:gridSpan w:val="3"/>
          </w:tcPr>
          <w:p w14:paraId="1CF4A857" w14:textId="6978B47F" w:rsidR="00E93627"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sz w:val="22"/>
                <w:szCs w:val="22"/>
              </w:rPr>
            </w:pPr>
            <w:r w:rsidRPr="00DD6A01">
              <w:rPr>
                <w:rFonts w:ascii="Arial" w:hAnsi="Arial" w:cs="Arial"/>
                <w:i/>
                <w:color w:val="auto"/>
                <w:sz w:val="22"/>
                <w:szCs w:val="22"/>
              </w:rPr>
              <w:t>Uses a combination of feedback and reflection to gain insight into personal strengths and weaknesses, so that own time, priorities and resources can be managed to achieve goals.</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8"/>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F194" w14:textId="77777777" w:rsidR="002230D2" w:rsidRDefault="002230D2">
      <w:r>
        <w:separator/>
      </w:r>
    </w:p>
  </w:endnote>
  <w:endnote w:type="continuationSeparator" w:id="0">
    <w:p w14:paraId="0D2FFCC6" w14:textId="77777777" w:rsidR="002230D2" w:rsidRDefault="0022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3D07" w14:textId="77777777" w:rsidR="002230D2" w:rsidRDefault="002230D2">
      <w:r>
        <w:separator/>
      </w:r>
    </w:p>
  </w:footnote>
  <w:footnote w:type="continuationSeparator" w:id="0">
    <w:p w14:paraId="40C30D1B" w14:textId="77777777" w:rsidR="002230D2" w:rsidRDefault="00223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32A3"/>
    <w:multiLevelType w:val="hybridMultilevel"/>
    <w:tmpl w:val="A7F60C7E"/>
    <w:lvl w:ilvl="0" w:tplc="79C86712">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051C5"/>
    <w:multiLevelType w:val="hybridMultilevel"/>
    <w:tmpl w:val="6D54D112"/>
    <w:lvl w:ilvl="0" w:tplc="79C86712">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C78AA"/>
    <w:multiLevelType w:val="hybridMultilevel"/>
    <w:tmpl w:val="C34A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40D8C"/>
    <w:multiLevelType w:val="hybridMultilevel"/>
    <w:tmpl w:val="A61E5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980340">
    <w:abstractNumId w:val="4"/>
  </w:num>
  <w:num w:numId="2" w16cid:durableId="474638274">
    <w:abstractNumId w:val="5"/>
  </w:num>
  <w:num w:numId="3" w16cid:durableId="736973281">
    <w:abstractNumId w:val="2"/>
  </w:num>
  <w:num w:numId="4" w16cid:durableId="1676834829">
    <w:abstractNumId w:val="3"/>
  </w:num>
  <w:num w:numId="5" w16cid:durableId="449279785">
    <w:abstractNumId w:val="0"/>
  </w:num>
  <w:num w:numId="6" w16cid:durableId="8076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43D3B"/>
    <w:rsid w:val="000518FA"/>
    <w:rsid w:val="00065044"/>
    <w:rsid w:val="000D45F1"/>
    <w:rsid w:val="0011654D"/>
    <w:rsid w:val="00140631"/>
    <w:rsid w:val="00142363"/>
    <w:rsid w:val="00151534"/>
    <w:rsid w:val="00181930"/>
    <w:rsid w:val="001C1BFA"/>
    <w:rsid w:val="001D7E38"/>
    <w:rsid w:val="00210A7B"/>
    <w:rsid w:val="00211CB1"/>
    <w:rsid w:val="002230D2"/>
    <w:rsid w:val="00247CD4"/>
    <w:rsid w:val="00272747"/>
    <w:rsid w:val="002860D0"/>
    <w:rsid w:val="00287C71"/>
    <w:rsid w:val="00296E08"/>
    <w:rsid w:val="002A3BA2"/>
    <w:rsid w:val="002A45AF"/>
    <w:rsid w:val="002B7A4A"/>
    <w:rsid w:val="002C5C96"/>
    <w:rsid w:val="002F08A4"/>
    <w:rsid w:val="00302A7C"/>
    <w:rsid w:val="00312B55"/>
    <w:rsid w:val="003168DA"/>
    <w:rsid w:val="0032144B"/>
    <w:rsid w:val="003221B0"/>
    <w:rsid w:val="00363036"/>
    <w:rsid w:val="003675F3"/>
    <w:rsid w:val="00384ABD"/>
    <w:rsid w:val="00387CF8"/>
    <w:rsid w:val="003C6406"/>
    <w:rsid w:val="003F243E"/>
    <w:rsid w:val="004509D4"/>
    <w:rsid w:val="0045754E"/>
    <w:rsid w:val="00496895"/>
    <w:rsid w:val="004B6AB2"/>
    <w:rsid w:val="004E19C0"/>
    <w:rsid w:val="004F653D"/>
    <w:rsid w:val="0053534E"/>
    <w:rsid w:val="00562001"/>
    <w:rsid w:val="005A3584"/>
    <w:rsid w:val="005B7EEC"/>
    <w:rsid w:val="005D2276"/>
    <w:rsid w:val="005D407E"/>
    <w:rsid w:val="00630D03"/>
    <w:rsid w:val="006A222E"/>
    <w:rsid w:val="006A5244"/>
    <w:rsid w:val="006E147A"/>
    <w:rsid w:val="006E5530"/>
    <w:rsid w:val="006F2408"/>
    <w:rsid w:val="006F7D3B"/>
    <w:rsid w:val="00727382"/>
    <w:rsid w:val="00757DB2"/>
    <w:rsid w:val="00787010"/>
    <w:rsid w:val="00792BF0"/>
    <w:rsid w:val="007A12F8"/>
    <w:rsid w:val="007C6F24"/>
    <w:rsid w:val="007E6A96"/>
    <w:rsid w:val="00807480"/>
    <w:rsid w:val="00831AE7"/>
    <w:rsid w:val="0083787B"/>
    <w:rsid w:val="008648AF"/>
    <w:rsid w:val="008B0440"/>
    <w:rsid w:val="008B3B59"/>
    <w:rsid w:val="008D1033"/>
    <w:rsid w:val="008D704C"/>
    <w:rsid w:val="008F40F9"/>
    <w:rsid w:val="00952B92"/>
    <w:rsid w:val="0095456F"/>
    <w:rsid w:val="0098700C"/>
    <w:rsid w:val="009A443D"/>
    <w:rsid w:val="009B0E88"/>
    <w:rsid w:val="00A13FCC"/>
    <w:rsid w:val="00AA05B5"/>
    <w:rsid w:val="00AD0057"/>
    <w:rsid w:val="00AE4E82"/>
    <w:rsid w:val="00B145DF"/>
    <w:rsid w:val="00B54FA1"/>
    <w:rsid w:val="00B668AC"/>
    <w:rsid w:val="00B86BD9"/>
    <w:rsid w:val="00BB1310"/>
    <w:rsid w:val="00BB2092"/>
    <w:rsid w:val="00BD2112"/>
    <w:rsid w:val="00BE33DF"/>
    <w:rsid w:val="00C058C8"/>
    <w:rsid w:val="00C526E3"/>
    <w:rsid w:val="00CF50C0"/>
    <w:rsid w:val="00D25A13"/>
    <w:rsid w:val="00D36A98"/>
    <w:rsid w:val="00D531C5"/>
    <w:rsid w:val="00D760E8"/>
    <w:rsid w:val="00DA0A0C"/>
    <w:rsid w:val="00DD6A01"/>
    <w:rsid w:val="00DE2E94"/>
    <w:rsid w:val="00DE4CEC"/>
    <w:rsid w:val="00DF42A7"/>
    <w:rsid w:val="00E026A0"/>
    <w:rsid w:val="00E23931"/>
    <w:rsid w:val="00E263CC"/>
    <w:rsid w:val="00E272EB"/>
    <w:rsid w:val="00E32875"/>
    <w:rsid w:val="00E62D08"/>
    <w:rsid w:val="00E77E1E"/>
    <w:rsid w:val="00E872ED"/>
    <w:rsid w:val="00E93627"/>
    <w:rsid w:val="00EA2011"/>
    <w:rsid w:val="00EB1C0F"/>
    <w:rsid w:val="00EC172B"/>
    <w:rsid w:val="00EC5F49"/>
    <w:rsid w:val="00ED78A1"/>
    <w:rsid w:val="00EE2B26"/>
    <w:rsid w:val="00EF05A5"/>
    <w:rsid w:val="00EF272B"/>
    <w:rsid w:val="00F310DA"/>
    <w:rsid w:val="00F37CA6"/>
    <w:rsid w:val="00F50D76"/>
    <w:rsid w:val="00F55DEB"/>
    <w:rsid w:val="00F73502"/>
    <w:rsid w:val="00F77CC6"/>
    <w:rsid w:val="00F97A2B"/>
    <w:rsid w:val="00FD01A9"/>
    <w:rsid w:val="00FF3AFC"/>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0C1C9751-0127-459C-8695-4D7A884F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24316322">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Lynn Baty</cp:lastModifiedBy>
  <cp:revision>2</cp:revision>
  <dcterms:created xsi:type="dcterms:W3CDTF">2026-07-02T14:16:00Z</dcterms:created>
  <dcterms:modified xsi:type="dcterms:W3CDTF">2026-07-02T14:16:00Z</dcterms:modified>
</cp:coreProperties>
</file>