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B4EB5" w14:textId="77777777" w:rsidR="009F14E3" w:rsidRDefault="009F14E3">
      <w:pPr>
        <w:spacing w:before="6" w:after="0" w:line="100" w:lineRule="exact"/>
        <w:rPr>
          <w:sz w:val="10"/>
          <w:szCs w:val="10"/>
        </w:rPr>
      </w:pPr>
    </w:p>
    <w:p w14:paraId="3ABB6D5B" w14:textId="77777777" w:rsidR="001D2182" w:rsidRDefault="001D2182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BF77668" w14:textId="727C1FFA" w:rsidR="009442EB" w:rsidRDefault="008A2960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B19D4B3" wp14:editId="201D4F7E">
            <wp:simplePos x="2583180" y="693420"/>
            <wp:positionH relativeFrom="column">
              <wp:align>left</wp:align>
            </wp:positionH>
            <wp:positionV relativeFrom="paragraph">
              <wp:align>top</wp:align>
            </wp:positionV>
            <wp:extent cx="2392680" cy="1249680"/>
            <wp:effectExtent l="0" t="0" r="7620" b="762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E3B6CE" w14:textId="2ED36ABB" w:rsidR="009442EB" w:rsidRDefault="009442EB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FB25794" w14:textId="77777777" w:rsidR="009F14E3" w:rsidRDefault="009442EB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1F8648FA" w14:textId="77777777" w:rsidR="009F14E3" w:rsidRDefault="009F14E3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3480"/>
        <w:gridCol w:w="769"/>
        <w:gridCol w:w="1696"/>
        <w:gridCol w:w="1697"/>
      </w:tblGrid>
      <w:tr w:rsidR="009F14E3" w14:paraId="0D293C7F" w14:textId="77777777" w:rsidTr="4DAAC805">
        <w:tc>
          <w:tcPr>
            <w:tcW w:w="102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DAA6673" w14:textId="77777777" w:rsidR="009F14E3" w:rsidRDefault="001D7083">
            <w:pPr>
              <w:spacing w:before="74" w:after="0" w:line="240" w:lineRule="auto"/>
              <w:ind w:left="4521" w:right="3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</w:p>
        </w:tc>
      </w:tr>
      <w:tr w:rsidR="009F14E3" w14:paraId="04B00AE3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2028B37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2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A35D80" w14:textId="77777777" w:rsidR="009F14E3" w:rsidRDefault="00F373E6">
            <w:r>
              <w:t>Business Analyst</w:t>
            </w:r>
          </w:p>
        </w:tc>
        <w:tc>
          <w:tcPr>
            <w:tcW w:w="1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3446CAE6" w14:textId="77777777" w:rsidR="009F14E3" w:rsidRDefault="001D7083">
            <w:pPr>
              <w:spacing w:before="6" w:after="0" w:line="240" w:lineRule="auto"/>
              <w:ind w:left="575" w:right="5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E2AA68" w14:textId="77777777" w:rsidR="009F14E3" w:rsidRDefault="00F373E6">
            <w:r>
              <w:t>18/07/18</w:t>
            </w:r>
          </w:p>
        </w:tc>
      </w:tr>
      <w:tr w:rsidR="009F14E3" w14:paraId="455172E0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09E554B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3B0C3F" w14:textId="77777777" w:rsidR="009F14E3" w:rsidRPr="000272D5" w:rsidRDefault="00F373E6">
            <w:r w:rsidRPr="000272D5">
              <w:t>GroupIT</w:t>
            </w:r>
          </w:p>
        </w:tc>
      </w:tr>
      <w:tr w:rsidR="009F14E3" w14:paraId="340C00EB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60B0D8BC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778A92" w14:textId="77777777" w:rsidR="009F14E3" w:rsidRPr="000272D5" w:rsidRDefault="00F373E6">
            <w:r w:rsidRPr="000272D5">
              <w:t>Business Solutions</w:t>
            </w:r>
          </w:p>
        </w:tc>
      </w:tr>
      <w:tr w:rsidR="009F14E3" w14:paraId="6ACE0586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4B8C1734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630BF1" w14:textId="77777777" w:rsidR="009F14E3" w:rsidRPr="000272D5" w:rsidRDefault="00F373E6">
            <w:r w:rsidRPr="000272D5">
              <w:t>Leicester</w:t>
            </w:r>
          </w:p>
        </w:tc>
      </w:tr>
      <w:tr w:rsidR="009F14E3" w14:paraId="0C9E634F" w14:textId="77777777" w:rsidTr="4DAAC805">
        <w:tc>
          <w:tcPr>
            <w:tcW w:w="102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CB6D1DF" w14:textId="77777777" w:rsidR="009F14E3" w:rsidRDefault="001D7083">
            <w:pPr>
              <w:spacing w:after="0" w:line="275" w:lineRule="exact"/>
              <w:ind w:left="3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9F14E3" w14:paraId="2CF22E04" w14:textId="77777777" w:rsidTr="4DAAC805">
        <w:tc>
          <w:tcPr>
            <w:tcW w:w="102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FD0D8" w14:textId="220C273F" w:rsidR="000053BA" w:rsidRDefault="00F373E6" w:rsidP="00F373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666D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0053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53BA" w:rsidRPr="009B4033">
              <w:rPr>
                <w:rFonts w:ascii="Arial" w:hAnsi="Arial" w:cs="Arial"/>
                <w:bCs/>
                <w:sz w:val="20"/>
                <w:szCs w:val="20"/>
              </w:rPr>
              <w:t xml:space="preserve">key purpose of the role is to </w:t>
            </w:r>
            <w:r w:rsidR="00376E8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026329" w:rsidRPr="00376E8D">
              <w:rPr>
                <w:rFonts w:ascii="Arial" w:hAnsi="Arial" w:cs="Arial"/>
                <w:bCs/>
                <w:sz w:val="20"/>
                <w:szCs w:val="20"/>
              </w:rPr>
              <w:t xml:space="preserve">ct as a bridge between GroupIT and the </w:t>
            </w:r>
            <w:r w:rsidR="00376E8D">
              <w:rPr>
                <w:rFonts w:ascii="Arial" w:hAnsi="Arial" w:cs="Arial"/>
                <w:bCs/>
                <w:sz w:val="20"/>
                <w:szCs w:val="20"/>
              </w:rPr>
              <w:t xml:space="preserve">Samworth Group of </w:t>
            </w:r>
            <w:r w:rsidR="00026329" w:rsidRPr="00376E8D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r w:rsidR="00376E8D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="00376E8D" w:rsidRPr="00376E8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0053BA">
              <w:rPr>
                <w:rFonts w:ascii="Arial" w:hAnsi="Arial" w:cs="Arial"/>
                <w:bCs/>
                <w:sz w:val="20"/>
                <w:szCs w:val="20"/>
              </w:rPr>
              <w:t xml:space="preserve">to ensure that </w:t>
            </w:r>
            <w:r w:rsidR="00D0607C">
              <w:rPr>
                <w:rFonts w:ascii="Arial" w:hAnsi="Arial" w:cs="Arial"/>
                <w:bCs/>
                <w:sz w:val="20"/>
                <w:szCs w:val="20"/>
              </w:rPr>
              <w:t xml:space="preserve">requirements are clear, solutions are </w:t>
            </w:r>
            <w:r w:rsidR="003C405E">
              <w:rPr>
                <w:rFonts w:ascii="Arial" w:hAnsi="Arial" w:cs="Arial"/>
                <w:bCs/>
                <w:sz w:val="20"/>
                <w:szCs w:val="20"/>
              </w:rPr>
              <w:t xml:space="preserve">cost effective, </w:t>
            </w:r>
            <w:r w:rsidR="00875CF6">
              <w:rPr>
                <w:rFonts w:ascii="Arial" w:hAnsi="Arial" w:cs="Arial"/>
                <w:bCs/>
                <w:sz w:val="20"/>
                <w:szCs w:val="20"/>
              </w:rPr>
              <w:t>well designed and sustainable</w:t>
            </w:r>
            <w:r w:rsidR="006F3BD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7197B3A" w14:textId="0032E0C6" w:rsidR="009B4033" w:rsidRDefault="00875CF6" w:rsidP="00F373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There </w:t>
            </w:r>
            <w:r w:rsidR="009B4033">
              <w:rPr>
                <w:rFonts w:ascii="Arial" w:hAnsi="Arial" w:cs="Arial"/>
                <w:bCs/>
                <w:sz w:val="20"/>
                <w:szCs w:val="20"/>
              </w:rPr>
              <w:t>are two key strands to the role:</w:t>
            </w:r>
          </w:p>
          <w:p w14:paraId="6B8E72C0" w14:textId="098F90AC" w:rsidR="00737678" w:rsidRPr="007F3F6D" w:rsidRDefault="00737678" w:rsidP="009B4033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F6D">
              <w:rPr>
                <w:rFonts w:ascii="Arial" w:hAnsi="Arial" w:cs="Arial"/>
                <w:b/>
                <w:bCs/>
                <w:sz w:val="20"/>
                <w:szCs w:val="20"/>
              </w:rPr>
              <w:t>Pre-Project Analysis</w:t>
            </w:r>
          </w:p>
          <w:p w14:paraId="5ECD426C" w14:textId="6B61845A" w:rsidR="009B4033" w:rsidRDefault="00EB24B4" w:rsidP="00737678">
            <w:pPr>
              <w:pStyle w:val="ListParagraph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Lead</w:t>
            </w:r>
            <w:r w:rsidR="009B4033">
              <w:rPr>
                <w:rFonts w:ascii="Arial" w:hAnsi="Arial" w:cs="Arial"/>
                <w:bCs/>
                <w:sz w:val="20"/>
                <w:szCs w:val="20"/>
              </w:rPr>
              <w:t xml:space="preserve"> initial pre</w:t>
            </w:r>
            <w:r w:rsidR="006962E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B14DDD">
              <w:rPr>
                <w:rFonts w:ascii="Arial" w:hAnsi="Arial" w:cs="Arial"/>
                <w:bCs/>
                <w:sz w:val="20"/>
                <w:szCs w:val="20"/>
              </w:rPr>
              <w:t>project analysis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by w</w:t>
            </w:r>
            <w:r w:rsidR="005D7EF5">
              <w:rPr>
                <w:rFonts w:ascii="Arial" w:hAnsi="Arial" w:cs="Arial"/>
                <w:bCs/>
                <w:sz w:val="20"/>
                <w:szCs w:val="20"/>
              </w:rPr>
              <w:t xml:space="preserve">orking at a high level to </w:t>
            </w:r>
            <w:r w:rsidR="00DD7BA4">
              <w:rPr>
                <w:rFonts w:ascii="Arial" w:hAnsi="Arial" w:cs="Arial"/>
                <w:bCs/>
                <w:sz w:val="20"/>
                <w:szCs w:val="20"/>
              </w:rPr>
              <w:t>gather requirements</w:t>
            </w:r>
            <w:r w:rsidR="002C445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0053BA">
              <w:rPr>
                <w:rFonts w:ascii="Arial" w:hAnsi="Arial" w:cs="Arial"/>
                <w:bCs/>
                <w:sz w:val="20"/>
                <w:szCs w:val="20"/>
              </w:rPr>
              <w:t>assess options</w:t>
            </w:r>
            <w:r w:rsidR="002C445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053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71E3A">
              <w:rPr>
                <w:rFonts w:ascii="Arial" w:hAnsi="Arial" w:cs="Arial"/>
                <w:bCs/>
                <w:sz w:val="20"/>
                <w:szCs w:val="20"/>
              </w:rPr>
              <w:t>provid</w:t>
            </w:r>
            <w:r w:rsidR="006853E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E71E3A">
              <w:rPr>
                <w:rFonts w:ascii="Arial" w:hAnsi="Arial" w:cs="Arial"/>
                <w:bCs/>
                <w:sz w:val="20"/>
                <w:szCs w:val="20"/>
              </w:rPr>
              <w:t xml:space="preserve"> justification and broad estimates</w:t>
            </w:r>
            <w:r w:rsidR="002C445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75FAE">
              <w:rPr>
                <w:rFonts w:ascii="Arial" w:hAnsi="Arial" w:cs="Arial"/>
                <w:bCs/>
                <w:sz w:val="20"/>
                <w:szCs w:val="20"/>
              </w:rPr>
              <w:t xml:space="preserve"> and define</w:t>
            </w:r>
            <w:r w:rsidR="00DD7BA4">
              <w:rPr>
                <w:rFonts w:ascii="Arial" w:hAnsi="Arial" w:cs="Arial"/>
                <w:bCs/>
                <w:sz w:val="20"/>
                <w:szCs w:val="20"/>
              </w:rPr>
              <w:t xml:space="preserve"> and scop</w:t>
            </w:r>
            <w:r w:rsidR="006853E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DD7BA4">
              <w:rPr>
                <w:rFonts w:ascii="Arial" w:hAnsi="Arial" w:cs="Arial"/>
                <w:bCs/>
                <w:sz w:val="20"/>
                <w:szCs w:val="20"/>
              </w:rPr>
              <w:t xml:space="preserve"> cost effective solutions</w:t>
            </w:r>
            <w:r w:rsidR="000720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75D3">
              <w:rPr>
                <w:rFonts w:ascii="Arial" w:hAnsi="Arial" w:cs="Arial"/>
                <w:bCs/>
                <w:sz w:val="20"/>
                <w:szCs w:val="20"/>
              </w:rPr>
              <w:t>ahead of project approval.</w:t>
            </w:r>
          </w:p>
          <w:p w14:paraId="3CA0C5F4" w14:textId="77777777" w:rsidR="00E71E3A" w:rsidRDefault="00E71E3A" w:rsidP="00E71E3A">
            <w:pPr>
              <w:pStyle w:val="ListParagraph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7EC39F" w14:textId="0159966B" w:rsidR="007F3F6D" w:rsidRPr="004B235F" w:rsidRDefault="005E4213" w:rsidP="009B4033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35F">
              <w:rPr>
                <w:rFonts w:ascii="Arial" w:hAnsi="Arial" w:cs="Arial"/>
                <w:b/>
                <w:bCs/>
                <w:sz w:val="20"/>
                <w:szCs w:val="20"/>
              </w:rPr>
              <w:t>Standard Business Analysis</w:t>
            </w:r>
          </w:p>
          <w:p w14:paraId="0ACB1BB2" w14:textId="37B0A586" w:rsidR="0034631E" w:rsidRDefault="00EB24B4" w:rsidP="000A10F9">
            <w:pPr>
              <w:pStyle w:val="ListParagraph"/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Provide</w:t>
            </w:r>
            <w:r w:rsidR="000053BA">
              <w:rPr>
                <w:rFonts w:ascii="Arial" w:hAnsi="Arial" w:cs="Arial"/>
                <w:bCs/>
                <w:sz w:val="20"/>
                <w:szCs w:val="20"/>
              </w:rPr>
              <w:t xml:space="preserve"> standard business analysis </w:t>
            </w:r>
            <w:r w:rsidR="00E71E3A">
              <w:rPr>
                <w:rFonts w:ascii="Arial" w:hAnsi="Arial" w:cs="Arial"/>
                <w:bCs/>
                <w:sz w:val="20"/>
                <w:szCs w:val="20"/>
              </w:rPr>
              <w:t>throughout the life cycle of projects and smaller changes</w:t>
            </w:r>
            <w:r w:rsidR="00671121">
              <w:rPr>
                <w:rFonts w:ascii="Arial" w:hAnsi="Arial" w:cs="Arial"/>
                <w:bCs/>
                <w:sz w:val="20"/>
                <w:szCs w:val="20"/>
              </w:rPr>
              <w:t xml:space="preserve"> in order to ensure the quality of solution</w:t>
            </w:r>
            <w:r w:rsidR="00B21B3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04F45">
              <w:rPr>
                <w:rFonts w:ascii="Arial" w:hAnsi="Arial" w:cs="Arial"/>
                <w:bCs/>
                <w:sz w:val="20"/>
                <w:szCs w:val="20"/>
              </w:rPr>
              <w:t xml:space="preserve">using standard techniques </w:t>
            </w:r>
            <w:r w:rsidR="00E14371">
              <w:rPr>
                <w:rFonts w:ascii="Arial" w:hAnsi="Arial" w:cs="Arial"/>
                <w:bCs/>
                <w:sz w:val="20"/>
                <w:szCs w:val="20"/>
              </w:rPr>
              <w:t>for detailed requirements gathering</w:t>
            </w:r>
            <w:r w:rsidR="006853E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5B1816">
              <w:rPr>
                <w:rFonts w:ascii="Arial" w:hAnsi="Arial" w:cs="Arial"/>
                <w:bCs/>
                <w:sz w:val="20"/>
                <w:szCs w:val="20"/>
              </w:rPr>
              <w:t>business process modelling, data analysis</w:t>
            </w:r>
            <w:r w:rsidR="000A3B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4371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="000A10F9">
              <w:rPr>
                <w:rFonts w:ascii="Arial" w:hAnsi="Arial" w:cs="Arial"/>
                <w:bCs/>
                <w:sz w:val="20"/>
                <w:szCs w:val="20"/>
              </w:rPr>
              <w:t>functional solution</w:t>
            </w:r>
            <w:r w:rsidR="000A3B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4371">
              <w:rPr>
                <w:rFonts w:ascii="Arial" w:hAnsi="Arial" w:cs="Arial"/>
                <w:bCs/>
                <w:sz w:val="20"/>
                <w:szCs w:val="20"/>
              </w:rPr>
              <w:t>design</w:t>
            </w:r>
          </w:p>
        </w:tc>
      </w:tr>
      <w:tr w:rsidR="009F14E3" w14:paraId="5684EFC7" w14:textId="77777777" w:rsidTr="4DAAC805">
        <w:tc>
          <w:tcPr>
            <w:tcW w:w="102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61DC2BB0" w14:textId="77777777" w:rsidR="009F14E3" w:rsidRDefault="001D7083">
            <w:pPr>
              <w:spacing w:after="0" w:line="275" w:lineRule="exact"/>
              <w:ind w:left="3545" w:right="35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9F14E3" w14:paraId="4D43A072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44EF9443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617A88E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AA1DBC" w14:textId="77777777" w:rsidR="009F14E3" w:rsidRPr="00716F1E" w:rsidRDefault="00F373E6">
            <w:pPr>
              <w:rPr>
                <w:rFonts w:ascii="Arial" w:hAnsi="Arial" w:cs="Arial"/>
                <w:sz w:val="20"/>
                <w:szCs w:val="20"/>
              </w:rPr>
            </w:pPr>
            <w:r w:rsidRPr="00716F1E">
              <w:rPr>
                <w:rFonts w:ascii="Arial" w:hAnsi="Arial" w:cs="Arial"/>
                <w:sz w:val="20"/>
                <w:szCs w:val="20"/>
              </w:rPr>
              <w:t>Business Analysis Manager</w:t>
            </w:r>
          </w:p>
        </w:tc>
      </w:tr>
      <w:tr w:rsidR="009F14E3" w14:paraId="1C159583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366F0583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C335319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07BE20" w14:textId="77777777" w:rsidR="009F14E3" w:rsidRPr="00716F1E" w:rsidRDefault="00F373E6">
            <w:pPr>
              <w:rPr>
                <w:rFonts w:ascii="Arial" w:hAnsi="Arial" w:cs="Arial"/>
                <w:sz w:val="20"/>
                <w:szCs w:val="20"/>
              </w:rPr>
            </w:pPr>
            <w:r w:rsidRPr="00716F1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9F14E3" w14:paraId="024BC3BE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3158BCD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6CA0D657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4BC183" w14:textId="77777777" w:rsidR="009F14E3" w:rsidRPr="00716F1E" w:rsidRDefault="00F373E6">
            <w:pPr>
              <w:rPr>
                <w:rFonts w:ascii="Arial" w:hAnsi="Arial" w:cs="Arial"/>
                <w:sz w:val="20"/>
                <w:szCs w:val="20"/>
              </w:rPr>
            </w:pPr>
            <w:r w:rsidRPr="00716F1E">
              <w:rPr>
                <w:rFonts w:ascii="Arial" w:hAnsi="Arial" w:cs="Arial"/>
                <w:sz w:val="20"/>
                <w:szCs w:val="20"/>
              </w:rPr>
              <w:t>Project Managers, developers, support analysts, solution architect</w:t>
            </w:r>
          </w:p>
        </w:tc>
      </w:tr>
      <w:tr w:rsidR="009F14E3" w14:paraId="7D050E47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2FA0FAF5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4DC865EB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FABBD8" w14:textId="511D4C69" w:rsidR="009F14E3" w:rsidRPr="00716F1E" w:rsidRDefault="00F373E6">
            <w:pPr>
              <w:rPr>
                <w:rFonts w:ascii="Arial" w:hAnsi="Arial" w:cs="Arial"/>
                <w:sz w:val="20"/>
                <w:szCs w:val="20"/>
              </w:rPr>
            </w:pPr>
            <w:r w:rsidRPr="00716F1E">
              <w:rPr>
                <w:rFonts w:ascii="Arial" w:hAnsi="Arial" w:cs="Arial"/>
                <w:sz w:val="20"/>
                <w:szCs w:val="20"/>
              </w:rPr>
              <w:t xml:space="preserve">Business managers, </w:t>
            </w:r>
            <w:r w:rsidR="00F21630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16F1E">
              <w:rPr>
                <w:rFonts w:ascii="Arial" w:hAnsi="Arial" w:cs="Arial"/>
                <w:sz w:val="20"/>
                <w:szCs w:val="20"/>
              </w:rPr>
              <w:t>leads and SME’s</w:t>
            </w:r>
            <w:r w:rsidR="00456D0E">
              <w:rPr>
                <w:rFonts w:ascii="Arial" w:hAnsi="Arial" w:cs="Arial"/>
                <w:sz w:val="20"/>
                <w:szCs w:val="20"/>
              </w:rPr>
              <w:t xml:space="preserve"> across the Samworth Group </w:t>
            </w:r>
          </w:p>
        </w:tc>
      </w:tr>
      <w:tr w:rsidR="009F14E3" w14:paraId="4BF8956B" w14:textId="77777777" w:rsidTr="4DAAC805">
        <w:tc>
          <w:tcPr>
            <w:tcW w:w="102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4601BE91" w14:textId="77777777" w:rsidR="009F14E3" w:rsidRDefault="001D7083">
            <w:pPr>
              <w:spacing w:after="0" w:line="275" w:lineRule="exact"/>
              <w:ind w:left="2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KEY ACCOUNTABILITIES  AND RESPONSIBILITIES</w:t>
            </w:r>
          </w:p>
        </w:tc>
      </w:tr>
      <w:tr w:rsidR="009F14E3" w14:paraId="0496AB7B" w14:textId="77777777" w:rsidTr="4DAAC805">
        <w:tc>
          <w:tcPr>
            <w:tcW w:w="102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89146C" w14:textId="143D0838" w:rsidR="002A3BDA" w:rsidRPr="00716F1E" w:rsidRDefault="00F373E6" w:rsidP="002A3BDA">
            <w:pPr>
              <w:tabs>
                <w:tab w:val="left" w:pos="113"/>
              </w:tabs>
              <w:spacing w:after="0"/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716F1E">
              <w:rPr>
                <w:rFonts w:ascii="Arial" w:hAnsi="Arial" w:cs="Arial"/>
                <w:bCs/>
                <w:sz w:val="20"/>
                <w:szCs w:val="20"/>
              </w:rPr>
              <w:t xml:space="preserve">The BA is </w:t>
            </w:r>
            <w:r w:rsidR="00362CDE">
              <w:rPr>
                <w:rFonts w:ascii="Arial" w:hAnsi="Arial" w:cs="Arial"/>
                <w:bCs/>
                <w:sz w:val="20"/>
                <w:szCs w:val="20"/>
              </w:rPr>
              <w:t xml:space="preserve">accountable </w:t>
            </w:r>
            <w:r w:rsidRPr="00716F1E">
              <w:rPr>
                <w:rFonts w:ascii="Arial" w:hAnsi="Arial" w:cs="Arial"/>
                <w:bCs/>
                <w:sz w:val="20"/>
                <w:szCs w:val="20"/>
              </w:rPr>
              <w:t xml:space="preserve">for the quality of </w:t>
            </w:r>
            <w:r w:rsidR="00572903">
              <w:rPr>
                <w:rFonts w:ascii="Arial" w:hAnsi="Arial" w:cs="Arial"/>
                <w:bCs/>
                <w:sz w:val="20"/>
                <w:szCs w:val="20"/>
              </w:rPr>
              <w:t xml:space="preserve">GroupIT </w:t>
            </w:r>
            <w:r w:rsidR="009A2A46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r w:rsidR="00CB4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6F1E">
              <w:rPr>
                <w:rFonts w:ascii="Arial" w:hAnsi="Arial" w:cs="Arial"/>
                <w:bCs/>
                <w:sz w:val="20"/>
                <w:szCs w:val="20"/>
              </w:rPr>
              <w:t>solution</w:t>
            </w:r>
            <w:r w:rsidR="001D218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716F1E">
              <w:rPr>
                <w:rFonts w:ascii="Arial" w:hAnsi="Arial" w:cs="Arial"/>
                <w:bCs/>
                <w:sz w:val="20"/>
                <w:szCs w:val="20"/>
              </w:rPr>
              <w:t xml:space="preserve"> and ensuring that </w:t>
            </w:r>
            <w:r w:rsidR="00CB40FD">
              <w:rPr>
                <w:rFonts w:ascii="Arial" w:hAnsi="Arial" w:cs="Arial"/>
                <w:bCs/>
                <w:sz w:val="20"/>
                <w:szCs w:val="20"/>
              </w:rPr>
              <w:t>th</w:t>
            </w:r>
            <w:r w:rsidR="006A307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74296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A30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46317">
              <w:rPr>
                <w:rFonts w:ascii="Arial" w:hAnsi="Arial" w:cs="Arial"/>
                <w:bCs/>
                <w:sz w:val="20"/>
                <w:szCs w:val="20"/>
              </w:rPr>
              <w:t>meet</w:t>
            </w:r>
            <w:r w:rsidRPr="00716F1E">
              <w:rPr>
                <w:rFonts w:ascii="Arial" w:hAnsi="Arial" w:cs="Arial"/>
                <w:bCs/>
                <w:sz w:val="20"/>
                <w:szCs w:val="20"/>
              </w:rPr>
              <w:t xml:space="preserve"> the needs of the business. </w:t>
            </w:r>
          </w:p>
          <w:p w14:paraId="17E131F4" w14:textId="21AC83C7" w:rsidR="00F373E6" w:rsidRPr="00716F1E" w:rsidRDefault="00F373E6" w:rsidP="002A3BDA">
            <w:pPr>
              <w:tabs>
                <w:tab w:val="left" w:pos="113"/>
              </w:tabs>
              <w:spacing w:after="0"/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716F1E">
              <w:rPr>
                <w:rFonts w:ascii="Arial" w:hAnsi="Arial" w:cs="Arial"/>
                <w:bCs/>
                <w:sz w:val="20"/>
                <w:szCs w:val="20"/>
              </w:rPr>
              <w:t>This includes</w:t>
            </w:r>
            <w:r w:rsidR="00362CDE">
              <w:rPr>
                <w:rFonts w:ascii="Arial" w:hAnsi="Arial" w:cs="Arial"/>
                <w:bCs/>
                <w:sz w:val="20"/>
                <w:szCs w:val="20"/>
              </w:rPr>
              <w:t xml:space="preserve"> the following </w:t>
            </w:r>
            <w:r w:rsidR="00A5605F">
              <w:rPr>
                <w:rFonts w:ascii="Arial" w:hAnsi="Arial" w:cs="Arial"/>
                <w:bCs/>
                <w:sz w:val="20"/>
                <w:szCs w:val="20"/>
              </w:rPr>
              <w:t xml:space="preserve">specific </w:t>
            </w:r>
            <w:r w:rsidR="00362CDE">
              <w:rPr>
                <w:rFonts w:ascii="Arial" w:hAnsi="Arial" w:cs="Arial"/>
                <w:bCs/>
                <w:sz w:val="20"/>
                <w:szCs w:val="20"/>
              </w:rPr>
              <w:t>responsibilities:</w:t>
            </w:r>
          </w:p>
          <w:p w14:paraId="35461264" w14:textId="77777777" w:rsidR="002A3BDA" w:rsidRPr="00716F1E" w:rsidRDefault="00F373E6" w:rsidP="002A3BDA">
            <w:pPr>
              <w:tabs>
                <w:tab w:val="left" w:pos="113"/>
              </w:tabs>
              <w:spacing w:after="0"/>
              <w:ind w:left="142" w:hanging="14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16F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Requirements Gathering:</w:t>
            </w:r>
          </w:p>
          <w:p w14:paraId="5C3C5B5F" w14:textId="442F32C1" w:rsidR="00F373E6" w:rsidRPr="00716F1E" w:rsidRDefault="002A3BDA" w:rsidP="002A3BDA">
            <w:pPr>
              <w:tabs>
                <w:tab w:val="left" w:pos="113"/>
              </w:tabs>
              <w:spacing w:after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6F1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B3DD1">
              <w:rPr>
                <w:rFonts w:ascii="Arial" w:hAnsi="Arial" w:cs="Arial"/>
                <w:sz w:val="20"/>
                <w:szCs w:val="20"/>
              </w:rPr>
              <w:t>C</w:t>
            </w:r>
            <w:r w:rsidR="00BC40B6">
              <w:rPr>
                <w:rFonts w:ascii="Arial" w:hAnsi="Arial" w:cs="Arial"/>
                <w:sz w:val="20"/>
                <w:szCs w:val="20"/>
              </w:rPr>
              <w:t>aptur</w:t>
            </w:r>
            <w:r w:rsidR="002B3DD1">
              <w:rPr>
                <w:rFonts w:ascii="Arial" w:hAnsi="Arial" w:cs="Arial"/>
                <w:sz w:val="20"/>
                <w:szCs w:val="20"/>
              </w:rPr>
              <w:t>e</w:t>
            </w:r>
            <w:r w:rsidR="009D07B6">
              <w:rPr>
                <w:rFonts w:ascii="Arial" w:hAnsi="Arial" w:cs="Arial"/>
                <w:sz w:val="20"/>
                <w:szCs w:val="20"/>
              </w:rPr>
              <w:t>,</w:t>
            </w:r>
            <w:r w:rsidR="00033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0B6">
              <w:rPr>
                <w:rFonts w:ascii="Arial" w:hAnsi="Arial" w:cs="Arial"/>
                <w:sz w:val="20"/>
                <w:szCs w:val="20"/>
              </w:rPr>
              <w:t>prioritis</w:t>
            </w:r>
            <w:r w:rsidR="002B3DD1">
              <w:rPr>
                <w:rFonts w:ascii="Arial" w:hAnsi="Arial" w:cs="Arial"/>
                <w:sz w:val="20"/>
                <w:szCs w:val="20"/>
              </w:rPr>
              <w:t>e</w:t>
            </w:r>
            <w:r w:rsidR="00F373E6" w:rsidRPr="00716F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7B6">
              <w:rPr>
                <w:rFonts w:ascii="Arial" w:hAnsi="Arial" w:cs="Arial"/>
                <w:sz w:val="20"/>
                <w:szCs w:val="20"/>
              </w:rPr>
              <w:t>and o</w:t>
            </w:r>
            <w:r w:rsidR="009C3D44">
              <w:rPr>
                <w:rFonts w:ascii="Arial" w:hAnsi="Arial" w:cs="Arial"/>
                <w:sz w:val="20"/>
                <w:szCs w:val="20"/>
              </w:rPr>
              <w:t xml:space="preserve">btain business sign off </w:t>
            </w:r>
            <w:r w:rsidR="00591EA0">
              <w:rPr>
                <w:rFonts w:ascii="Arial" w:hAnsi="Arial" w:cs="Arial"/>
                <w:sz w:val="20"/>
                <w:szCs w:val="20"/>
              </w:rPr>
              <w:t>for requirements</w:t>
            </w:r>
          </w:p>
          <w:p w14:paraId="128A2B93" w14:textId="77777777" w:rsidR="00F373E6" w:rsidRPr="00716F1E" w:rsidRDefault="00F373E6" w:rsidP="002A3BDA">
            <w:pPr>
              <w:tabs>
                <w:tab w:val="left" w:pos="113"/>
              </w:tabs>
              <w:spacing w:after="0"/>
              <w:ind w:left="142" w:hanging="14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16F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Business Process Redesign:</w:t>
            </w:r>
          </w:p>
          <w:p w14:paraId="59B654A2" w14:textId="5056A9AD" w:rsidR="00F373E6" w:rsidRPr="00716F1E" w:rsidRDefault="002A3BDA" w:rsidP="00630CFE">
            <w:pPr>
              <w:pStyle w:val="ListBullet2"/>
            </w:pPr>
            <w:r w:rsidRPr="00716F1E">
              <w:t xml:space="preserve">    </w:t>
            </w:r>
            <w:r w:rsidR="002B3DD1">
              <w:t>D</w:t>
            </w:r>
            <w:r w:rsidR="00F373E6" w:rsidRPr="00716F1E">
              <w:t>evelop new processes and ways of working</w:t>
            </w:r>
            <w:r w:rsidR="00D35F79">
              <w:t xml:space="preserve"> and </w:t>
            </w:r>
            <w:r w:rsidR="00F373E6" w:rsidRPr="00716F1E">
              <w:t>obtain buy in from business stakeholders</w:t>
            </w:r>
          </w:p>
          <w:p w14:paraId="42D9A777" w14:textId="77777777" w:rsidR="00F373E6" w:rsidRPr="00716F1E" w:rsidRDefault="00F373E6" w:rsidP="002A3BDA">
            <w:pPr>
              <w:tabs>
                <w:tab w:val="left" w:pos="113"/>
              </w:tabs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16F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Feasibility:</w:t>
            </w:r>
          </w:p>
          <w:p w14:paraId="32FA4730" w14:textId="52EB3711" w:rsidR="00F373E6" w:rsidRPr="00716F1E" w:rsidRDefault="002A3BDA" w:rsidP="00630CFE">
            <w:pPr>
              <w:pStyle w:val="ListBullet2"/>
            </w:pPr>
            <w:r w:rsidRPr="00716F1E">
              <w:t xml:space="preserve">   </w:t>
            </w:r>
            <w:r w:rsidR="00D35F79">
              <w:t xml:space="preserve"> </w:t>
            </w:r>
            <w:r w:rsidR="002B3DD1">
              <w:t>I</w:t>
            </w:r>
            <w:r w:rsidR="00F373E6" w:rsidRPr="00716F1E">
              <w:t xml:space="preserve">nvestigate options and provide recommendations </w:t>
            </w:r>
            <w:r w:rsidR="00521359">
              <w:t>in order to facilitate informed decision making</w:t>
            </w:r>
          </w:p>
          <w:p w14:paraId="31025290" w14:textId="0F357404" w:rsidR="00F373E6" w:rsidRPr="00DD0974" w:rsidRDefault="00F373E6" w:rsidP="00630CFE">
            <w:pPr>
              <w:pStyle w:val="ListBullet2"/>
              <w:rPr>
                <w:b/>
                <w:i/>
              </w:rPr>
            </w:pPr>
            <w:r w:rsidRPr="00DD0974">
              <w:rPr>
                <w:b/>
                <w:i/>
              </w:rPr>
              <w:t>Product and Supplier Selection:</w:t>
            </w:r>
          </w:p>
          <w:p w14:paraId="41261ADB" w14:textId="1C965CED" w:rsidR="00F373E6" w:rsidRPr="00E707AF" w:rsidRDefault="002A3BDA" w:rsidP="00630CFE">
            <w:pPr>
              <w:pStyle w:val="ListBullet2"/>
            </w:pPr>
            <w:r w:rsidRPr="00716F1E">
              <w:t xml:space="preserve">    </w:t>
            </w:r>
            <w:r w:rsidR="00540CEF" w:rsidRPr="00E707AF">
              <w:t xml:space="preserve">Where </w:t>
            </w:r>
            <w:r w:rsidR="00EA7925" w:rsidRPr="00E707AF">
              <w:t>a new external solution is required, t</w:t>
            </w:r>
            <w:r w:rsidR="001874B6" w:rsidRPr="00E707AF">
              <w:t>he BA is responsible for e</w:t>
            </w:r>
            <w:r w:rsidR="00F373E6" w:rsidRPr="00E707AF">
              <w:t>stablish</w:t>
            </w:r>
            <w:r w:rsidR="001874B6" w:rsidRPr="00E707AF">
              <w:t>ing</w:t>
            </w:r>
            <w:r w:rsidR="00F373E6" w:rsidRPr="00E707AF">
              <w:t xml:space="preserve"> a clear</w:t>
            </w:r>
            <w:r w:rsidR="001874B6" w:rsidRPr="00E707AF">
              <w:t>,</w:t>
            </w:r>
            <w:r w:rsidR="00F373E6" w:rsidRPr="00E707AF">
              <w:t xml:space="preserve"> transparent </w:t>
            </w:r>
            <w:r w:rsidR="001874B6" w:rsidRPr="00E707AF">
              <w:t xml:space="preserve">product and supplier selection </w:t>
            </w:r>
            <w:r w:rsidR="00F373E6" w:rsidRPr="00E707AF">
              <w:t>process</w:t>
            </w:r>
            <w:r w:rsidR="00870D8F" w:rsidRPr="00E707AF">
              <w:t xml:space="preserve">, with </w:t>
            </w:r>
            <w:r w:rsidR="00351D30" w:rsidRPr="00E707AF">
              <w:t>an agreed</w:t>
            </w:r>
            <w:r w:rsidR="00870D8F" w:rsidRPr="00E707AF">
              <w:t xml:space="preserve"> set of </w:t>
            </w:r>
            <w:r w:rsidR="00AC38E0" w:rsidRPr="00E707AF">
              <w:t>assessment</w:t>
            </w:r>
            <w:r w:rsidR="00870D8F" w:rsidRPr="00E707AF">
              <w:t xml:space="preserve"> criteria</w:t>
            </w:r>
            <w:r w:rsidR="00AC38E0" w:rsidRPr="00E707AF">
              <w:t xml:space="preserve">, </w:t>
            </w:r>
            <w:r w:rsidR="002378E8" w:rsidRPr="00E707AF">
              <w:t>so that</w:t>
            </w:r>
            <w:r w:rsidR="007F3FFC" w:rsidRPr="00E707AF">
              <w:t xml:space="preserve"> </w:t>
            </w:r>
            <w:r w:rsidR="00AC38E0" w:rsidRPr="00E707AF">
              <w:t>an objective decision</w:t>
            </w:r>
            <w:r w:rsidR="002378E8" w:rsidRPr="00E707AF">
              <w:t xml:space="preserve"> can be reached.</w:t>
            </w:r>
          </w:p>
          <w:p w14:paraId="6DE11467" w14:textId="77777777" w:rsidR="00F373E6" w:rsidRPr="00E707AF" w:rsidRDefault="00F373E6" w:rsidP="002A3BDA">
            <w:pPr>
              <w:tabs>
                <w:tab w:val="left" w:pos="113"/>
              </w:tabs>
              <w:spacing w:after="0"/>
              <w:ind w:left="142" w:hanging="14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707A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Business case:</w:t>
            </w:r>
          </w:p>
          <w:p w14:paraId="6ED8B33E" w14:textId="1BA6E8AF" w:rsidR="00F373E6" w:rsidRPr="00716F1E" w:rsidRDefault="002A3BDA" w:rsidP="00630CFE">
            <w:pPr>
              <w:pStyle w:val="ListBullet2"/>
            </w:pPr>
            <w:r w:rsidRPr="00E707AF">
              <w:t xml:space="preserve">    </w:t>
            </w:r>
            <w:r w:rsidR="002378E8" w:rsidRPr="00E707AF">
              <w:t>The BA is responsible for</w:t>
            </w:r>
            <w:r w:rsidR="00E707AF">
              <w:t xml:space="preserve"> advising on</w:t>
            </w:r>
            <w:r w:rsidR="00767FD2" w:rsidRPr="00E707AF">
              <w:t xml:space="preserve"> </w:t>
            </w:r>
            <w:r w:rsidR="002378E8" w:rsidRPr="00E707AF">
              <w:t>cost and benefit estimates</w:t>
            </w:r>
            <w:r w:rsidR="00F373E6" w:rsidRPr="00E707AF">
              <w:t xml:space="preserve"> to support the justification for new projects</w:t>
            </w:r>
            <w:r w:rsidR="00E707AF">
              <w:t>.</w:t>
            </w:r>
          </w:p>
          <w:p w14:paraId="0A614D3C" w14:textId="311A9795" w:rsidR="002A3BDA" w:rsidRDefault="002A3BDA" w:rsidP="00630CFE">
            <w:pPr>
              <w:pStyle w:val="ListBullet2"/>
            </w:pPr>
            <w:r w:rsidRPr="00716F1E">
              <w:t xml:space="preserve">    </w:t>
            </w:r>
          </w:p>
          <w:p w14:paraId="6435F6D5" w14:textId="77777777" w:rsidR="00101D23" w:rsidRPr="00716F1E" w:rsidRDefault="00101D23" w:rsidP="00630CFE">
            <w:pPr>
              <w:pStyle w:val="ListBullet2"/>
            </w:pPr>
          </w:p>
          <w:p w14:paraId="51DCA613" w14:textId="72481CD7" w:rsidR="00F373E6" w:rsidRPr="00DD0974" w:rsidRDefault="002A3BDA" w:rsidP="00630CFE">
            <w:pPr>
              <w:pStyle w:val="ListBullet2"/>
              <w:rPr>
                <w:b/>
                <w:i/>
              </w:rPr>
            </w:pPr>
            <w:r w:rsidRPr="00DD0974">
              <w:rPr>
                <w:b/>
                <w:i/>
              </w:rPr>
              <w:lastRenderedPageBreak/>
              <w:t>Solution Design</w:t>
            </w:r>
            <w:r w:rsidR="00A5605F" w:rsidRPr="00DD0974">
              <w:rPr>
                <w:b/>
                <w:i/>
              </w:rPr>
              <w:t>:</w:t>
            </w:r>
          </w:p>
          <w:p w14:paraId="18DC1859" w14:textId="0B8F26F5" w:rsidR="002A3BDA" w:rsidRDefault="002A3BDA" w:rsidP="00630CFE">
            <w:pPr>
              <w:pStyle w:val="ListBullet2"/>
            </w:pPr>
            <w:r>
              <w:t xml:space="preserve">   </w:t>
            </w:r>
            <w:r w:rsidR="00EC4FF6">
              <w:t xml:space="preserve"> </w:t>
            </w:r>
            <w:r w:rsidR="002B3DD1">
              <w:t>Define</w:t>
            </w:r>
            <w:r w:rsidR="00EC4FF6">
              <w:t xml:space="preserve"> the functional solution and </w:t>
            </w:r>
            <w:r w:rsidR="00627C65">
              <w:t xml:space="preserve">obtaining </w:t>
            </w:r>
            <w:r w:rsidR="00B77CBD">
              <w:t>buy in</w:t>
            </w:r>
            <w:r w:rsidR="00D80E67">
              <w:t xml:space="preserve"> and approval from</w:t>
            </w:r>
            <w:r w:rsidR="00961ADD">
              <w:t xml:space="preserve"> </w:t>
            </w:r>
            <w:r w:rsidR="0083083E">
              <w:t>business</w:t>
            </w:r>
            <w:r w:rsidR="00627C65">
              <w:t xml:space="preserve"> owners</w:t>
            </w:r>
            <w:r w:rsidR="0083083E">
              <w:t xml:space="preserve"> and </w:t>
            </w:r>
            <w:r w:rsidR="005D35BC">
              <w:t xml:space="preserve"> </w:t>
            </w:r>
            <w:r w:rsidR="0083083E">
              <w:t xml:space="preserve">GroupIT </w:t>
            </w:r>
          </w:p>
          <w:p w14:paraId="4E9EC1F5" w14:textId="5387631C" w:rsidR="002A3BDA" w:rsidRPr="005908A5" w:rsidRDefault="00BB103E" w:rsidP="00630CFE">
            <w:pPr>
              <w:pStyle w:val="ListBullet2"/>
              <w:rPr>
                <w:b/>
                <w:i/>
              </w:rPr>
            </w:pPr>
            <w:r w:rsidRPr="005908A5">
              <w:rPr>
                <w:b/>
                <w:i/>
              </w:rPr>
              <w:t>Quality of Solution</w:t>
            </w:r>
            <w:r w:rsidR="00A5605F" w:rsidRPr="005908A5">
              <w:rPr>
                <w:b/>
                <w:i/>
              </w:rPr>
              <w:t>:</w:t>
            </w:r>
          </w:p>
          <w:p w14:paraId="3B83B39D" w14:textId="6DFD7FBE" w:rsidR="00F373E6" w:rsidRDefault="00BB103E" w:rsidP="00630CFE">
            <w:pPr>
              <w:pStyle w:val="ListBullet2"/>
            </w:pPr>
            <w:r>
              <w:t xml:space="preserve">   </w:t>
            </w:r>
            <w:r w:rsidR="009F5630">
              <w:t xml:space="preserve">The BA is responsible for reviewing </w:t>
            </w:r>
            <w:r w:rsidR="00F373E6">
              <w:t>test plans and provid</w:t>
            </w:r>
            <w:r w:rsidR="009F5630">
              <w:t xml:space="preserve">ing </w:t>
            </w:r>
            <w:r w:rsidR="002A3BDA">
              <w:t>input and assistance to the testing function</w:t>
            </w:r>
            <w:r w:rsidR="006B3F1E">
              <w:t xml:space="preserve"> to ensure that te</w:t>
            </w:r>
            <w:r w:rsidR="002A3BDA">
              <w:t>st plans are</w:t>
            </w:r>
            <w:r w:rsidR="009F5630">
              <w:t xml:space="preserve"> </w:t>
            </w:r>
            <w:r w:rsidR="002A3BDA">
              <w:t>comprehensive</w:t>
            </w:r>
          </w:p>
          <w:p w14:paraId="468E5F2F" w14:textId="77777777" w:rsidR="00F373E6" w:rsidRPr="005908A5" w:rsidRDefault="00F373E6" w:rsidP="00630CFE">
            <w:pPr>
              <w:pStyle w:val="ListBullet2"/>
              <w:rPr>
                <w:b/>
                <w:i/>
              </w:rPr>
            </w:pPr>
            <w:r w:rsidRPr="005908A5">
              <w:rPr>
                <w:b/>
                <w:i/>
              </w:rPr>
              <w:t>Change Management:</w:t>
            </w:r>
          </w:p>
          <w:p w14:paraId="338EB3DD" w14:textId="3C84486E" w:rsidR="00EC6096" w:rsidRDefault="002A3BDA" w:rsidP="009D2ACF">
            <w:pPr>
              <w:pStyle w:val="ListBullet2"/>
            </w:pPr>
            <w:r>
              <w:t xml:space="preserve">    </w:t>
            </w:r>
            <w:r w:rsidR="00FB06F9">
              <w:t xml:space="preserve">The BA is responsible for working with the business to </w:t>
            </w:r>
            <w:r w:rsidR="00F373E6">
              <w:t>ensure that process change</w:t>
            </w:r>
            <w:r w:rsidR="008A7D17">
              <w:t xml:space="preserve"> is </w:t>
            </w:r>
            <w:r w:rsidR="00F373E6">
              <w:t>successfully adopted</w:t>
            </w:r>
            <w:r w:rsidR="00FB06F9">
              <w:t xml:space="preserve"> </w:t>
            </w:r>
            <w:r w:rsidR="00325F88">
              <w:t>in order to d</w:t>
            </w:r>
            <w:r w:rsidR="00BB103E">
              <w:t xml:space="preserve">eliver sustainable </w:t>
            </w:r>
            <w:r>
              <w:t>business change</w:t>
            </w:r>
          </w:p>
          <w:p w14:paraId="39DB6945" w14:textId="5F8BA970" w:rsidR="001B1F73" w:rsidRDefault="00F721D6" w:rsidP="009D2ACF">
            <w:pPr>
              <w:pStyle w:val="ListBullet2"/>
              <w:rPr>
                <w:b/>
                <w:i/>
              </w:rPr>
            </w:pPr>
            <w:r w:rsidRPr="005908A5">
              <w:rPr>
                <w:b/>
                <w:i/>
              </w:rPr>
              <w:t>Small Change Management:</w:t>
            </w:r>
          </w:p>
          <w:p w14:paraId="0BF00CB3" w14:textId="0E826BA5" w:rsidR="005908A5" w:rsidRPr="005908A5" w:rsidRDefault="005908A5" w:rsidP="009D2ACF">
            <w:pPr>
              <w:pStyle w:val="ListBullet2"/>
            </w:pPr>
            <w:r>
              <w:t xml:space="preserve">     The BA is responsible for managing small changes through to delivery</w:t>
            </w:r>
          </w:p>
          <w:p w14:paraId="6D5F391E" w14:textId="77777777" w:rsidR="00F721D6" w:rsidRDefault="00F721D6" w:rsidP="009D2ACF">
            <w:pPr>
              <w:pStyle w:val="ListBullet2"/>
            </w:pPr>
          </w:p>
          <w:p w14:paraId="779056B8" w14:textId="5DBDE385" w:rsidR="00EC6096" w:rsidRPr="000272D5" w:rsidRDefault="00EC6096" w:rsidP="009D2ACF">
            <w:pPr>
              <w:pStyle w:val="ListBullet2"/>
              <w:rPr>
                <w:b/>
              </w:rPr>
            </w:pPr>
            <w:r w:rsidRPr="000272D5">
              <w:rPr>
                <w:b/>
              </w:rPr>
              <w:t>Best Practice</w:t>
            </w:r>
            <w:r w:rsidR="00A5605F" w:rsidRPr="000272D5">
              <w:rPr>
                <w:b/>
              </w:rPr>
              <w:t>:</w:t>
            </w:r>
          </w:p>
          <w:p w14:paraId="468C806F" w14:textId="64812017" w:rsidR="009F14E3" w:rsidRPr="000272D5" w:rsidRDefault="00BB7CD9" w:rsidP="009D2ACF">
            <w:pPr>
              <w:pStyle w:val="ListBullet2"/>
            </w:pPr>
            <w:r w:rsidRPr="000272D5">
              <w:t xml:space="preserve">     </w:t>
            </w:r>
            <w:r w:rsidR="003B51EA" w:rsidRPr="000272D5">
              <w:t>Responsible for delivering high quality business analysis,</w:t>
            </w:r>
            <w:r w:rsidRPr="000272D5">
              <w:t xml:space="preserve"> sharing best practice and keeping up to date with    latest techniques and approaches</w:t>
            </w:r>
            <w:r w:rsidR="00EB2196" w:rsidRPr="000272D5">
              <w:t xml:space="preserve"> </w:t>
            </w:r>
          </w:p>
          <w:p w14:paraId="74B19F47" w14:textId="58CE4FCA" w:rsidR="00B72964" w:rsidRPr="000272D5" w:rsidRDefault="00767FD2" w:rsidP="009D2ACF">
            <w:pPr>
              <w:spacing w:after="0"/>
              <w:rPr>
                <w:rFonts w:ascii="Arial" w:hAnsi="Arial" w:cs="Arial"/>
                <w:b/>
              </w:rPr>
            </w:pPr>
            <w:r w:rsidRPr="000272D5">
              <w:rPr>
                <w:rFonts w:ascii="Arial" w:hAnsi="Arial" w:cs="Arial"/>
                <w:b/>
              </w:rPr>
              <w:t>Documentation</w:t>
            </w:r>
            <w:r w:rsidR="00A5605F" w:rsidRPr="000272D5">
              <w:rPr>
                <w:rFonts w:ascii="Arial" w:hAnsi="Arial" w:cs="Arial"/>
                <w:b/>
              </w:rPr>
              <w:t>:</w:t>
            </w:r>
          </w:p>
          <w:p w14:paraId="62983784" w14:textId="0ECC9B3E" w:rsidR="00320562" w:rsidRDefault="00767FD2" w:rsidP="000272D5">
            <w:pPr>
              <w:spacing w:after="0"/>
            </w:pPr>
            <w:r w:rsidRPr="000272D5">
              <w:rPr>
                <w:rFonts w:ascii="Arial" w:hAnsi="Arial" w:cs="Arial"/>
                <w:sz w:val="20"/>
                <w:szCs w:val="20"/>
              </w:rPr>
              <w:t>The BA is responsible for creating and maintaining standard documentation in support of the above</w:t>
            </w:r>
            <w:r w:rsidR="000272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14E3" w14:paraId="023599D6" w14:textId="77777777" w:rsidTr="4DAAC805">
        <w:tc>
          <w:tcPr>
            <w:tcW w:w="102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33D5012" w14:textId="77777777" w:rsidR="009F14E3" w:rsidRDefault="001D7083">
            <w:pPr>
              <w:spacing w:after="0" w:line="275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QUALIFICATIONS, EXPERIENCE, SKILLS / KNOWLEDGE</w:t>
            </w:r>
          </w:p>
        </w:tc>
      </w:tr>
      <w:tr w:rsidR="00B43FCF" w14:paraId="000876BB" w14:textId="77777777" w:rsidTr="00B43FCF">
        <w:trPr>
          <w:trHeight w:val="211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36239D89" w14:textId="77777777" w:rsidR="00B43FCF" w:rsidRDefault="00B43FCF">
            <w:pPr>
              <w:spacing w:before="7" w:after="0" w:line="240" w:lineRule="exact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0F5F593A" w14:textId="76F1FA66" w:rsidR="00B43FCF" w:rsidRPr="00DE7E05" w:rsidRDefault="00B43FCF" w:rsidP="008A2960">
            <w:pPr>
              <w:rPr>
                <w:i/>
              </w:rPr>
            </w:pPr>
            <w:r w:rsidRPr="00DE7E05">
              <w:rPr>
                <w:i/>
              </w:rPr>
              <w:t>External Candidate</w:t>
            </w:r>
          </w:p>
        </w:tc>
        <w:tc>
          <w:tcPr>
            <w:tcW w:w="4162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57EED259" w14:textId="3C201CC2" w:rsidR="00B43FCF" w:rsidRPr="00DE7E05" w:rsidRDefault="00B43FCF" w:rsidP="008A2960">
            <w:pPr>
              <w:rPr>
                <w:i/>
              </w:rPr>
            </w:pPr>
            <w:r w:rsidRPr="00DE7E05">
              <w:rPr>
                <w:i/>
              </w:rPr>
              <w:t>Internal Candidate</w:t>
            </w:r>
          </w:p>
        </w:tc>
      </w:tr>
      <w:tr w:rsidR="000272D5" w14:paraId="76B9DEA3" w14:textId="726706E0" w:rsidTr="000272D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5D5B4B4E" w14:textId="77777777" w:rsidR="000272D5" w:rsidRDefault="000272D5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1264E1C2" w14:textId="77777777" w:rsidR="000272D5" w:rsidRDefault="000272D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4335819B" w14:textId="55F3EC2C" w:rsidR="000272D5" w:rsidRPr="00DE7E05" w:rsidRDefault="000272D5" w:rsidP="008A2960">
            <w:r w:rsidRPr="00DE7E05">
              <w:t>BCS Certificate in Business Analysis (desirable)</w:t>
            </w:r>
          </w:p>
        </w:tc>
        <w:tc>
          <w:tcPr>
            <w:tcW w:w="4162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757FAB92" w14:textId="3F965AA4" w:rsidR="000272D5" w:rsidRPr="00DE7E05" w:rsidRDefault="00B43FCF" w:rsidP="008A2960">
            <w:r w:rsidRPr="00DE7E05">
              <w:t>N/A</w:t>
            </w:r>
          </w:p>
        </w:tc>
      </w:tr>
      <w:tr w:rsidR="000272D5" w14:paraId="2EFF1679" w14:textId="408D8934" w:rsidTr="000272D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539F106B" w14:textId="77777777" w:rsidR="000272D5" w:rsidRDefault="000272D5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1845C6CB" w14:textId="77777777" w:rsidR="000272D5" w:rsidRDefault="000272D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54C62A05" w14:textId="7343F82C" w:rsidR="000272D5" w:rsidRPr="00DE7E05" w:rsidRDefault="000272D5">
            <w:pPr>
              <w:rPr>
                <w:i/>
              </w:rPr>
            </w:pPr>
            <w:r w:rsidRPr="00DE7E05">
              <w:rPr>
                <w:i/>
              </w:rPr>
              <w:t xml:space="preserve">Minimum 2 </w:t>
            </w:r>
            <w:proofErr w:type="spellStart"/>
            <w:r w:rsidRPr="00DE7E05">
              <w:rPr>
                <w:i/>
              </w:rPr>
              <w:t>years experience</w:t>
            </w:r>
            <w:proofErr w:type="spellEnd"/>
            <w:r w:rsidRPr="00DE7E05">
              <w:rPr>
                <w:i/>
              </w:rPr>
              <w:t xml:space="preserve"> of working as a Business Analyst in a demanding business environment.</w:t>
            </w:r>
          </w:p>
          <w:p w14:paraId="5FF33A97" w14:textId="46E551E2" w:rsidR="000272D5" w:rsidRPr="00DE7E05" w:rsidRDefault="000272D5" w:rsidP="004735A5">
            <w:r w:rsidRPr="00DE7E05">
              <w:t>Experience of ERP systems desirable</w:t>
            </w:r>
          </w:p>
          <w:p w14:paraId="64C7153C" w14:textId="77777777" w:rsidR="000272D5" w:rsidRPr="00DE7E05" w:rsidRDefault="000272D5" w:rsidP="004735A5">
            <w:r w:rsidRPr="00DE7E05">
              <w:t>Experience of working in manufacturing sector an advantage</w:t>
            </w:r>
          </w:p>
          <w:p w14:paraId="47E81F21" w14:textId="466B241B" w:rsidR="000272D5" w:rsidRPr="00DE7E05" w:rsidRDefault="000272D5" w:rsidP="000272D5">
            <w:r w:rsidRPr="00DE7E05">
              <w:t>Experience of working in a structured project environment essential.</w:t>
            </w:r>
          </w:p>
        </w:tc>
        <w:tc>
          <w:tcPr>
            <w:tcW w:w="4162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1D4978AC" w14:textId="77777777" w:rsidR="000272D5" w:rsidRPr="00DE7E05" w:rsidRDefault="000272D5" w:rsidP="004735A5">
            <w:r w:rsidRPr="00DE7E05">
              <w:t>Minimum 2 years in a manufacturing environment including area such as Planning, Production and Quality.</w:t>
            </w:r>
          </w:p>
          <w:p w14:paraId="0DCE9A6D" w14:textId="173FF61E" w:rsidR="000272D5" w:rsidRPr="00DE7E05" w:rsidRDefault="000272D5" w:rsidP="000272D5">
            <w:r w:rsidRPr="00DE7E05">
              <w:t>Experience of ERP systems desirable</w:t>
            </w:r>
            <w:r w:rsidR="00B43FCF" w:rsidRPr="00DE7E05">
              <w:t xml:space="preserve"> (System 21/Aurora </w:t>
            </w:r>
            <w:proofErr w:type="spellStart"/>
            <w:r w:rsidR="00B43FCF" w:rsidRPr="00DE7E05">
              <w:t>etc</w:t>
            </w:r>
            <w:proofErr w:type="spellEnd"/>
            <w:r w:rsidR="00B43FCF" w:rsidRPr="00DE7E05">
              <w:t>)</w:t>
            </w:r>
            <w:r w:rsidRPr="00DE7E05">
              <w:t>.</w:t>
            </w:r>
          </w:p>
          <w:p w14:paraId="4704E6BD" w14:textId="0FFBB569" w:rsidR="000272D5" w:rsidRPr="00DE7E05" w:rsidRDefault="000272D5" w:rsidP="000272D5">
            <w:pPr>
              <w:rPr>
                <w:b/>
              </w:rPr>
            </w:pPr>
            <w:r w:rsidRPr="00DE7E05">
              <w:t>Experience of working in a structured project environment essential. E.g. product launch, continuous improvement project.</w:t>
            </w:r>
          </w:p>
          <w:p w14:paraId="10D56BD5" w14:textId="1B89FF02" w:rsidR="000272D5" w:rsidRPr="00DE7E05" w:rsidRDefault="000272D5" w:rsidP="000272D5">
            <w:r w:rsidRPr="00DE7E05">
              <w:t xml:space="preserve">Experience at team leader </w:t>
            </w:r>
            <w:r w:rsidR="00B43FCF" w:rsidRPr="00DE7E05">
              <w:t>level and above.</w:t>
            </w:r>
          </w:p>
        </w:tc>
      </w:tr>
      <w:tr w:rsidR="000272D5" w14:paraId="6F3707CD" w14:textId="6FDD7C81" w:rsidTr="000272D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B0DDF80" w14:textId="2214B8A1" w:rsidR="000272D5" w:rsidRDefault="000272D5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2E43E62D" w14:textId="77777777" w:rsidR="000272D5" w:rsidRDefault="000272D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6041AF0D" w14:textId="3293CBCD" w:rsidR="000272D5" w:rsidRPr="00DE7E05" w:rsidRDefault="000272D5">
            <w:r w:rsidRPr="00DE7E05">
              <w:t>Knowledge of Microsoft Dynamics AX or System21 an advantage</w:t>
            </w:r>
          </w:p>
          <w:p w14:paraId="140CDB89" w14:textId="4BB657BA" w:rsidR="000272D5" w:rsidRPr="00DE7E05" w:rsidRDefault="000272D5">
            <w:r w:rsidRPr="00DE7E05">
              <w:t>Good understanding of structured project methodology (e.g. Prince2)</w:t>
            </w:r>
          </w:p>
          <w:p w14:paraId="2D506546" w14:textId="0AD91BB7" w:rsidR="000272D5" w:rsidRPr="00DE7E05" w:rsidRDefault="000272D5">
            <w:r w:rsidRPr="00DE7E05">
              <w:t>Current driving license essential</w:t>
            </w:r>
          </w:p>
          <w:p w14:paraId="0505BB02" w14:textId="1CE0AC7B" w:rsidR="000272D5" w:rsidRPr="00DE7E05" w:rsidRDefault="000272D5" w:rsidP="00E1729E">
            <w:r w:rsidRPr="00DE7E05">
              <w:t>Skilled in use of Visio &amp; standard Business Process Mapping techniques</w:t>
            </w:r>
          </w:p>
          <w:p w14:paraId="47E3FAAB" w14:textId="56FC1A04" w:rsidR="000272D5" w:rsidRPr="00DE7E05" w:rsidRDefault="000272D5" w:rsidP="00E1729E">
            <w:r w:rsidRPr="00DE7E05">
              <w:t xml:space="preserve">Good knowledge of best practice techniques for requirements capture </w:t>
            </w:r>
          </w:p>
          <w:p w14:paraId="661C8569" w14:textId="3209A8AD" w:rsidR="000272D5" w:rsidRPr="00DE7E05" w:rsidRDefault="000272D5">
            <w:r w:rsidRPr="00DE7E05">
              <w:t>Experience of creating functional specifications, wireframes, data &amp; process flow diagrams</w:t>
            </w:r>
          </w:p>
        </w:tc>
        <w:tc>
          <w:tcPr>
            <w:tcW w:w="4162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6C2D57EC" w14:textId="77777777" w:rsidR="000272D5" w:rsidRPr="00DE7E05" w:rsidRDefault="000272D5" w:rsidP="000272D5">
            <w:r w:rsidRPr="00DE7E05">
              <w:t>Knowledge of Microsoft Dynamics AX or System21 an advantage</w:t>
            </w:r>
          </w:p>
          <w:p w14:paraId="2292EAB4" w14:textId="384311DC" w:rsidR="000272D5" w:rsidRPr="00DE7E05" w:rsidRDefault="000272D5" w:rsidP="000272D5">
            <w:r w:rsidRPr="00DE7E05">
              <w:t xml:space="preserve">Good understanding of structured project </w:t>
            </w:r>
            <w:proofErr w:type="spellStart"/>
            <w:r w:rsidRPr="00DE7E05">
              <w:t>E.g</w:t>
            </w:r>
            <w:proofErr w:type="spellEnd"/>
            <w:r w:rsidRPr="00DE7E05">
              <w:t xml:space="preserve"> Launch process, critical path development</w:t>
            </w:r>
          </w:p>
          <w:p w14:paraId="7942B981" w14:textId="77777777" w:rsidR="000272D5" w:rsidRPr="00DE7E05" w:rsidRDefault="000272D5" w:rsidP="000272D5">
            <w:r w:rsidRPr="00DE7E05">
              <w:t>Current driving license essential</w:t>
            </w:r>
          </w:p>
          <w:p w14:paraId="0FD379F6" w14:textId="253E6535" w:rsidR="000272D5" w:rsidRPr="00DE7E05" w:rsidRDefault="000272D5" w:rsidP="000272D5">
            <w:r w:rsidRPr="00DE7E05">
              <w:t xml:space="preserve">Skilled in use of Microsoft tools. </w:t>
            </w:r>
          </w:p>
          <w:p w14:paraId="1EFE4FD6" w14:textId="65BD5C79" w:rsidR="000272D5" w:rsidRPr="00DE7E05" w:rsidRDefault="000272D5" w:rsidP="00B43FCF"/>
        </w:tc>
      </w:tr>
      <w:tr w:rsidR="009F14E3" w14:paraId="1EF520D9" w14:textId="77777777" w:rsidTr="4DAAC805">
        <w:tc>
          <w:tcPr>
            <w:tcW w:w="102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D332A93" w14:textId="77777777" w:rsidR="009F14E3" w:rsidRDefault="00AC155A">
            <w:pPr>
              <w:spacing w:after="0" w:line="275" w:lineRule="exact"/>
              <w:ind w:left="27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</w:t>
            </w:r>
            <w:r w:rsidR="001D7083">
              <w:rPr>
                <w:rFonts w:ascii="Arial" w:eastAsia="Arial" w:hAnsi="Arial" w:cs="Arial"/>
                <w:color w:val="FFFFFF"/>
                <w:sz w:val="24"/>
                <w:szCs w:val="24"/>
              </w:rPr>
              <w:t>ERSONAL ATTRIBUTES &amp; BEHAVIOURS</w:t>
            </w:r>
          </w:p>
        </w:tc>
      </w:tr>
      <w:tr w:rsidR="009F14E3" w14:paraId="762FD516" w14:textId="77777777" w:rsidTr="4DAAC805">
        <w:tc>
          <w:tcPr>
            <w:tcW w:w="102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C6C20D" w14:textId="1EE430F3" w:rsidR="008A2960" w:rsidRPr="000272D5" w:rsidRDefault="008A2960">
            <w:r w:rsidRPr="000272D5">
              <w:t>Excellent verbal and written communication skills</w:t>
            </w:r>
          </w:p>
          <w:p w14:paraId="08EABD33" w14:textId="24E993E5" w:rsidR="00BC42B0" w:rsidRPr="000272D5" w:rsidRDefault="00BC42B0">
            <w:r w:rsidRPr="000272D5">
              <w:t>Strong stakeholder management skills</w:t>
            </w:r>
          </w:p>
          <w:p w14:paraId="25D3B635" w14:textId="32359A94" w:rsidR="00D34574" w:rsidRPr="000272D5" w:rsidRDefault="006272EE" w:rsidP="00D34574">
            <w:r w:rsidRPr="000272D5">
              <w:lastRenderedPageBreak/>
              <w:t>Ability to effectively prioritise and deliver in</w:t>
            </w:r>
            <w:r w:rsidR="002B0959" w:rsidRPr="000272D5">
              <w:t xml:space="preserve"> a </w:t>
            </w:r>
            <w:r w:rsidR="0006491A" w:rsidRPr="000272D5">
              <w:t>demanding</w:t>
            </w:r>
            <w:r w:rsidR="00104818" w:rsidRPr="000272D5">
              <w:t xml:space="preserve"> manufacturing environment</w:t>
            </w:r>
          </w:p>
          <w:p w14:paraId="08CCE3F9" w14:textId="3B160C2A" w:rsidR="002B0959" w:rsidRPr="000272D5" w:rsidRDefault="002B0959" w:rsidP="00D34574">
            <w:proofErr w:type="spellStart"/>
            <w:r w:rsidRPr="000272D5">
              <w:t>Self motivated</w:t>
            </w:r>
            <w:proofErr w:type="spellEnd"/>
            <w:r w:rsidRPr="000272D5">
              <w:t xml:space="preserve"> </w:t>
            </w:r>
            <w:r w:rsidR="00726BD3" w:rsidRPr="000272D5">
              <w:t>with the</w:t>
            </w:r>
            <w:r w:rsidRPr="000272D5">
              <w:t xml:space="preserve"> ability to work on own as well as part of a team</w:t>
            </w:r>
          </w:p>
          <w:p w14:paraId="57DD6A78" w14:textId="008983D8" w:rsidR="00A63A92" w:rsidRPr="000272D5" w:rsidRDefault="00E30D7A" w:rsidP="00D34574">
            <w:r w:rsidRPr="000272D5">
              <w:t>Proactive, shows initiative and</w:t>
            </w:r>
            <w:r w:rsidR="00A63A92" w:rsidRPr="000272D5">
              <w:t xml:space="preserve"> take</w:t>
            </w:r>
            <w:r w:rsidR="00A32EC3" w:rsidRPr="000272D5">
              <w:t>s</w:t>
            </w:r>
            <w:r w:rsidR="00A63A92" w:rsidRPr="000272D5">
              <w:t xml:space="preserve"> </w:t>
            </w:r>
            <w:r w:rsidR="00C539AD" w:rsidRPr="000272D5">
              <w:t xml:space="preserve">ownership </w:t>
            </w:r>
          </w:p>
          <w:p w14:paraId="1400162F" w14:textId="0AAC5402" w:rsidR="00956DF4" w:rsidRPr="000272D5" w:rsidRDefault="00956DF4" w:rsidP="00D34574">
            <w:r w:rsidRPr="000272D5">
              <w:t>Strong problem solving skills</w:t>
            </w:r>
          </w:p>
          <w:p w14:paraId="233CFFD8" w14:textId="4ECD44EC" w:rsidR="00320562" w:rsidRDefault="00956DF4" w:rsidP="006A51C1">
            <w:r w:rsidRPr="000272D5">
              <w:t>Detailed analytical approach</w:t>
            </w:r>
          </w:p>
        </w:tc>
      </w:tr>
      <w:tr w:rsidR="009F14E3" w14:paraId="606DBC0D" w14:textId="77777777" w:rsidTr="4DAAC805">
        <w:tc>
          <w:tcPr>
            <w:tcW w:w="102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40EA21B" w14:textId="77777777" w:rsidR="009F14E3" w:rsidRDefault="001D7083">
            <w:pPr>
              <w:spacing w:after="0" w:line="275" w:lineRule="exact"/>
              <w:ind w:left="32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COMPETENCIES FOR SUCCESS</w:t>
            </w:r>
          </w:p>
        </w:tc>
      </w:tr>
      <w:tr w:rsidR="009F14E3" w14:paraId="158EA030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D41B2F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Competency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23B976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Descriptors</w:t>
            </w:r>
          </w:p>
        </w:tc>
      </w:tr>
      <w:tr w:rsidR="009F14E3" w14:paraId="7A8CB5FE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C58B3B" w14:textId="77777777" w:rsidR="009F14E3" w:rsidRDefault="008A2960">
            <w:r>
              <w:t>Collaborative team working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7B482D" w14:textId="170ADA4E" w:rsidR="009F14E3" w:rsidRDefault="4DAAC805">
            <w:r>
              <w:t>Level 4: Fosters collaboration across the group</w:t>
            </w:r>
          </w:p>
        </w:tc>
      </w:tr>
      <w:tr w:rsidR="00A7724B" w14:paraId="469FFB6F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0AA8FF" w14:textId="3A0B408C" w:rsidR="00A7724B" w:rsidRDefault="00A7724B">
            <w:r>
              <w:t>Flexibility and Adaptability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021302" w14:textId="79EF34AF" w:rsidR="00A7724B" w:rsidRDefault="4DAAC805">
            <w:r>
              <w:t>Level 3: Comfortable with ambiguity</w:t>
            </w:r>
          </w:p>
        </w:tc>
      </w:tr>
      <w:tr w:rsidR="00BD0920" w14:paraId="0F46C199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A72FC3" w14:textId="2FAE008B" w:rsidR="00BD0920" w:rsidRDefault="00BD0920">
            <w:r>
              <w:t>Decision Making and Judgement</w:t>
            </w:r>
            <w:r w:rsidR="000006F3">
              <w:t xml:space="preserve"> (S</w:t>
            </w:r>
            <w:r w:rsidR="00340848">
              <w:t>enior Competency</w:t>
            </w:r>
            <w:r w:rsidR="000006F3">
              <w:t>)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E00C5A" w14:textId="7A3A84E8" w:rsidR="00BD0920" w:rsidRDefault="4DAAC805" w:rsidP="000272D5">
            <w:r>
              <w:t xml:space="preserve">Level 2: </w:t>
            </w:r>
            <w:r w:rsidR="000272D5">
              <w:t>Prioritizes</w:t>
            </w:r>
            <w:r>
              <w:t xml:space="preserve"> decisions</w:t>
            </w:r>
          </w:p>
        </w:tc>
      </w:tr>
      <w:tr w:rsidR="009F14E3" w14:paraId="0155631A" w14:textId="77777777" w:rsidTr="4DAAC805"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AB067C" w14:textId="021DC90B" w:rsidR="009F14E3" w:rsidRDefault="009D2AF6">
            <w:r>
              <w:t>Engaging others through change</w:t>
            </w:r>
            <w:r w:rsidR="000006F3">
              <w:t xml:space="preserve"> (S</w:t>
            </w:r>
            <w:r w:rsidR="00340848">
              <w:t>enior Competency</w:t>
            </w:r>
            <w:r w:rsidR="000006F3">
              <w:t>)</w:t>
            </w:r>
          </w:p>
        </w:tc>
        <w:tc>
          <w:tcPr>
            <w:tcW w:w="76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24AEDF" w14:textId="26F93966" w:rsidR="009F14E3" w:rsidRDefault="4DAAC805" w:rsidP="4DAAC805">
            <w:r>
              <w:t>Level 3: Wins hearts and minds</w:t>
            </w:r>
          </w:p>
        </w:tc>
      </w:tr>
    </w:tbl>
    <w:p w14:paraId="43C797DD" w14:textId="77777777" w:rsidR="001D7083" w:rsidRDefault="001D7083"/>
    <w:sectPr w:rsidR="001D7083">
      <w:footerReference w:type="default" r:id="rId11"/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63AC9" w14:textId="77777777" w:rsidR="00F648AF" w:rsidRDefault="00F648AF">
      <w:pPr>
        <w:spacing w:after="0" w:line="240" w:lineRule="auto"/>
      </w:pPr>
      <w:r>
        <w:separator/>
      </w:r>
    </w:p>
  </w:endnote>
  <w:endnote w:type="continuationSeparator" w:id="0">
    <w:p w14:paraId="174623CF" w14:textId="77777777" w:rsidR="00F648AF" w:rsidRDefault="00F6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95B29" w14:textId="23ACB4BC" w:rsidR="009F14E3" w:rsidRDefault="008A2960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1695E9" wp14:editId="22DD6D09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1EB8D" w14:textId="77777777" w:rsidR="009F14E3" w:rsidRDefault="001D708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98E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695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4881EB8D" w14:textId="77777777" w:rsidR="009F14E3" w:rsidRDefault="001D708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98E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A600" w14:textId="77777777" w:rsidR="00F648AF" w:rsidRDefault="00F648AF">
      <w:pPr>
        <w:spacing w:after="0" w:line="240" w:lineRule="auto"/>
      </w:pPr>
      <w:r>
        <w:separator/>
      </w:r>
    </w:p>
  </w:footnote>
  <w:footnote w:type="continuationSeparator" w:id="0">
    <w:p w14:paraId="06121EFF" w14:textId="77777777" w:rsidR="00F648AF" w:rsidRDefault="00F64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76C9"/>
    <w:multiLevelType w:val="hybridMultilevel"/>
    <w:tmpl w:val="924AA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9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E3"/>
    <w:rsid w:val="000006F3"/>
    <w:rsid w:val="000053BA"/>
    <w:rsid w:val="00026329"/>
    <w:rsid w:val="000272D5"/>
    <w:rsid w:val="0003097F"/>
    <w:rsid w:val="00033A9E"/>
    <w:rsid w:val="00035949"/>
    <w:rsid w:val="00054015"/>
    <w:rsid w:val="0006491A"/>
    <w:rsid w:val="00072018"/>
    <w:rsid w:val="0008010C"/>
    <w:rsid w:val="00094110"/>
    <w:rsid w:val="000A10F9"/>
    <w:rsid w:val="000A3B72"/>
    <w:rsid w:val="00101D23"/>
    <w:rsid w:val="00104818"/>
    <w:rsid w:val="00106D73"/>
    <w:rsid w:val="001874B6"/>
    <w:rsid w:val="001B1F73"/>
    <w:rsid w:val="001D2182"/>
    <w:rsid w:val="001D7083"/>
    <w:rsid w:val="002378E8"/>
    <w:rsid w:val="00244058"/>
    <w:rsid w:val="00247080"/>
    <w:rsid w:val="00266E33"/>
    <w:rsid w:val="00271310"/>
    <w:rsid w:val="00293129"/>
    <w:rsid w:val="002A0036"/>
    <w:rsid w:val="002A3BDA"/>
    <w:rsid w:val="002B0959"/>
    <w:rsid w:val="002B3DD1"/>
    <w:rsid w:val="002C3519"/>
    <w:rsid w:val="002C4459"/>
    <w:rsid w:val="002D4AA2"/>
    <w:rsid w:val="002E5F39"/>
    <w:rsid w:val="002F4CB6"/>
    <w:rsid w:val="003169FD"/>
    <w:rsid w:val="00320562"/>
    <w:rsid w:val="00325F88"/>
    <w:rsid w:val="003274D1"/>
    <w:rsid w:val="0033474A"/>
    <w:rsid w:val="00340848"/>
    <w:rsid w:val="00345889"/>
    <w:rsid w:val="00346317"/>
    <w:rsid w:val="0034631E"/>
    <w:rsid w:val="00351D30"/>
    <w:rsid w:val="00362CDE"/>
    <w:rsid w:val="00374296"/>
    <w:rsid w:val="00375FAE"/>
    <w:rsid w:val="00376E8D"/>
    <w:rsid w:val="003A7649"/>
    <w:rsid w:val="003B51EA"/>
    <w:rsid w:val="003C405E"/>
    <w:rsid w:val="003D7DD5"/>
    <w:rsid w:val="0042318F"/>
    <w:rsid w:val="00456D0E"/>
    <w:rsid w:val="004576D3"/>
    <w:rsid w:val="004735A5"/>
    <w:rsid w:val="0048422D"/>
    <w:rsid w:val="004B235F"/>
    <w:rsid w:val="004E1031"/>
    <w:rsid w:val="00503779"/>
    <w:rsid w:val="00521359"/>
    <w:rsid w:val="00523B4B"/>
    <w:rsid w:val="00540CEF"/>
    <w:rsid w:val="00552B48"/>
    <w:rsid w:val="00572903"/>
    <w:rsid w:val="005908A5"/>
    <w:rsid w:val="00591EA0"/>
    <w:rsid w:val="00594208"/>
    <w:rsid w:val="005B1816"/>
    <w:rsid w:val="005B2AA0"/>
    <w:rsid w:val="005C7CAE"/>
    <w:rsid w:val="005D35BC"/>
    <w:rsid w:val="005D7EF5"/>
    <w:rsid w:val="005E36B9"/>
    <w:rsid w:val="005E4213"/>
    <w:rsid w:val="005E7479"/>
    <w:rsid w:val="00603A5D"/>
    <w:rsid w:val="00605AC8"/>
    <w:rsid w:val="006272EE"/>
    <w:rsid w:val="00627C65"/>
    <w:rsid w:val="00630CFE"/>
    <w:rsid w:val="00631CD5"/>
    <w:rsid w:val="006509F7"/>
    <w:rsid w:val="00671121"/>
    <w:rsid w:val="006853E9"/>
    <w:rsid w:val="006962E1"/>
    <w:rsid w:val="00697080"/>
    <w:rsid w:val="006A307E"/>
    <w:rsid w:val="006A51C1"/>
    <w:rsid w:val="006B3F1E"/>
    <w:rsid w:val="006C5514"/>
    <w:rsid w:val="006D74EC"/>
    <w:rsid w:val="006F3BDC"/>
    <w:rsid w:val="00716F1E"/>
    <w:rsid w:val="00726BD3"/>
    <w:rsid w:val="00732DE5"/>
    <w:rsid w:val="00737678"/>
    <w:rsid w:val="00750D9A"/>
    <w:rsid w:val="00767FD2"/>
    <w:rsid w:val="007B466E"/>
    <w:rsid w:val="007F3F6D"/>
    <w:rsid w:val="007F3FFC"/>
    <w:rsid w:val="00813199"/>
    <w:rsid w:val="0083083E"/>
    <w:rsid w:val="008407B1"/>
    <w:rsid w:val="00870D8F"/>
    <w:rsid w:val="00875CF6"/>
    <w:rsid w:val="008A2960"/>
    <w:rsid w:val="008A7D17"/>
    <w:rsid w:val="008D5A50"/>
    <w:rsid w:val="008E2CF7"/>
    <w:rsid w:val="00903D09"/>
    <w:rsid w:val="009145D7"/>
    <w:rsid w:val="009442EB"/>
    <w:rsid w:val="00956DF4"/>
    <w:rsid w:val="00961ADD"/>
    <w:rsid w:val="009A2A46"/>
    <w:rsid w:val="009B4033"/>
    <w:rsid w:val="009C196F"/>
    <w:rsid w:val="009C3D44"/>
    <w:rsid w:val="009D07B6"/>
    <w:rsid w:val="009D2ACF"/>
    <w:rsid w:val="009D2AF6"/>
    <w:rsid w:val="009F14E3"/>
    <w:rsid w:val="009F5630"/>
    <w:rsid w:val="009F70E7"/>
    <w:rsid w:val="00A32EC3"/>
    <w:rsid w:val="00A5605F"/>
    <w:rsid w:val="00A63A92"/>
    <w:rsid w:val="00A64FD2"/>
    <w:rsid w:val="00A7724B"/>
    <w:rsid w:val="00A947C1"/>
    <w:rsid w:val="00AC155A"/>
    <w:rsid w:val="00AC2FC1"/>
    <w:rsid w:val="00AC38E0"/>
    <w:rsid w:val="00B04F45"/>
    <w:rsid w:val="00B14DDD"/>
    <w:rsid w:val="00B21B34"/>
    <w:rsid w:val="00B42518"/>
    <w:rsid w:val="00B437F0"/>
    <w:rsid w:val="00B43FCF"/>
    <w:rsid w:val="00B71306"/>
    <w:rsid w:val="00B72964"/>
    <w:rsid w:val="00B732BB"/>
    <w:rsid w:val="00B77CBD"/>
    <w:rsid w:val="00B934D4"/>
    <w:rsid w:val="00BB103E"/>
    <w:rsid w:val="00BB733D"/>
    <w:rsid w:val="00BB7CD9"/>
    <w:rsid w:val="00BC40B6"/>
    <w:rsid w:val="00BC42B0"/>
    <w:rsid w:val="00BD0920"/>
    <w:rsid w:val="00BE22F4"/>
    <w:rsid w:val="00BE6E5B"/>
    <w:rsid w:val="00C40A62"/>
    <w:rsid w:val="00C539AD"/>
    <w:rsid w:val="00CB40FD"/>
    <w:rsid w:val="00CF036A"/>
    <w:rsid w:val="00D0607C"/>
    <w:rsid w:val="00D242F7"/>
    <w:rsid w:val="00D34574"/>
    <w:rsid w:val="00D35F79"/>
    <w:rsid w:val="00D409E4"/>
    <w:rsid w:val="00D42C98"/>
    <w:rsid w:val="00D53011"/>
    <w:rsid w:val="00D76B66"/>
    <w:rsid w:val="00D80E67"/>
    <w:rsid w:val="00D82A8F"/>
    <w:rsid w:val="00D849AC"/>
    <w:rsid w:val="00DA0907"/>
    <w:rsid w:val="00DD0974"/>
    <w:rsid w:val="00DD3FF3"/>
    <w:rsid w:val="00DD7BA4"/>
    <w:rsid w:val="00DD7D21"/>
    <w:rsid w:val="00DE0872"/>
    <w:rsid w:val="00DE7E05"/>
    <w:rsid w:val="00DF6891"/>
    <w:rsid w:val="00E1032D"/>
    <w:rsid w:val="00E14371"/>
    <w:rsid w:val="00E1729E"/>
    <w:rsid w:val="00E30D7A"/>
    <w:rsid w:val="00E64CEC"/>
    <w:rsid w:val="00E707AF"/>
    <w:rsid w:val="00E71E3A"/>
    <w:rsid w:val="00EA7925"/>
    <w:rsid w:val="00EB2196"/>
    <w:rsid w:val="00EB24B4"/>
    <w:rsid w:val="00EC4FF6"/>
    <w:rsid w:val="00EC6096"/>
    <w:rsid w:val="00F066EF"/>
    <w:rsid w:val="00F21630"/>
    <w:rsid w:val="00F24BFD"/>
    <w:rsid w:val="00F373E6"/>
    <w:rsid w:val="00F45875"/>
    <w:rsid w:val="00F648AF"/>
    <w:rsid w:val="00F721D6"/>
    <w:rsid w:val="00FA75D3"/>
    <w:rsid w:val="00FB06F9"/>
    <w:rsid w:val="00FB325A"/>
    <w:rsid w:val="00FD1151"/>
    <w:rsid w:val="00FD798E"/>
    <w:rsid w:val="4DAAC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9B1D2"/>
  <w15:docId w15:val="{646C69C9-DC7D-4CA9-9DC6-0DC35BC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630CFE"/>
    <w:pPr>
      <w:widowControl/>
      <w:tabs>
        <w:tab w:val="left" w:pos="113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B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09FA73E014E479AF6DA16AEE8B0DE" ma:contentTypeVersion="2" ma:contentTypeDescription="Create a new document." ma:contentTypeScope="" ma:versionID="c8e7f56d1b3169a3cfbd450903b4e2db">
  <xsd:schema xmlns:xsd="http://www.w3.org/2001/XMLSchema" xmlns:xs="http://www.w3.org/2001/XMLSchema" xmlns:p="http://schemas.microsoft.com/office/2006/metadata/properties" xmlns:ns2="90e886ab-9b6c-44ed-9d96-cba37a8384cb" targetNamespace="http://schemas.microsoft.com/office/2006/metadata/properties" ma:root="true" ma:fieldsID="1ab239f2b68b74b7a59e7ff56a06704c" ns2:_="">
    <xsd:import namespace="90e886ab-9b6c-44ed-9d96-cba37a838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86ab-9b6c-44ed-9d96-cba37a838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A1531-28CC-4742-B893-1678DC831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86ab-9b6c-44ed-9d96-cba37a83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F69E6-8DB6-4024-976F-D40DF7B2D438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0e886ab-9b6c-44ed-9d96-cba37a8384cb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37089AE-4493-42CB-88AD-FF849BF6B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Langley</dc:creator>
  <cp:lastModifiedBy>Clare Boswell</cp:lastModifiedBy>
  <cp:revision>2</cp:revision>
  <cp:lastPrinted>2018-07-19T06:24:00Z</cp:lastPrinted>
  <dcterms:created xsi:type="dcterms:W3CDTF">2024-12-04T10:39:00Z</dcterms:created>
  <dcterms:modified xsi:type="dcterms:W3CDTF">2024-12-04T10:39:00Z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  <property fmtid="{D5CDD505-2E9C-101B-9397-08002B2CF9AE}" pid="4" name="ContentTypeId">
    <vt:lpwstr>0x0101006C709FA73E014E479AF6DA16AEE8B0DE</vt:lpwstr>
  </property>
</Properties>
</file>