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0B2F5381" w:rsidR="00952B92" w:rsidRPr="008B3B59" w:rsidRDefault="00736BE1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 Skilled Engineer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2574678F" w:rsidR="00952B92" w:rsidRPr="008B3B59" w:rsidRDefault="00243D1B" w:rsidP="00736BE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June 2022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320237F0" w:rsidR="00952B92" w:rsidRPr="008B3B59" w:rsidRDefault="00736B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 &amp; Son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56F0AAF" w:rsidR="00952B92" w:rsidRPr="008B3B59" w:rsidRDefault="00736B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Maintenance 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5FBFF95C" w:rsidR="00952B92" w:rsidRPr="008B3B59" w:rsidRDefault="00736B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 Madeline Road, LEICESTER, LE4 1EX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736BE1">
        <w:trPr>
          <w:trHeight w:val="1155"/>
        </w:trPr>
        <w:tc>
          <w:tcPr>
            <w:tcW w:w="10207" w:type="dxa"/>
            <w:gridSpan w:val="4"/>
          </w:tcPr>
          <w:p w14:paraId="5C4F3914" w14:textId="77777777" w:rsidR="00952B92" w:rsidRPr="00847AFF" w:rsidRDefault="00952B92" w:rsidP="00847A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8D9B1AC" w14:textId="382EFF90" w:rsidR="00B668AC" w:rsidRDefault="00736BE1" w:rsidP="00847A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80A3E">
              <w:rPr>
                <w:rFonts w:ascii="Arial" w:hAnsi="Arial" w:cs="Arial"/>
              </w:rPr>
              <w:t xml:space="preserve">To </w:t>
            </w:r>
            <w:r w:rsidR="002F3B6B">
              <w:rPr>
                <w:rFonts w:ascii="Arial" w:hAnsi="Arial" w:cs="Arial"/>
              </w:rPr>
              <w:t xml:space="preserve">support </w:t>
            </w:r>
            <w:r w:rsidR="00BF4ED3">
              <w:rPr>
                <w:rFonts w:ascii="Arial" w:hAnsi="Arial" w:cs="Arial"/>
              </w:rPr>
              <w:t xml:space="preserve">the delivery </w:t>
            </w:r>
            <w:r w:rsidRPr="00280A3E">
              <w:rPr>
                <w:rFonts w:ascii="Arial" w:hAnsi="Arial" w:cs="Arial"/>
              </w:rPr>
              <w:t xml:space="preserve">all plant asset maintenance </w:t>
            </w:r>
            <w:r w:rsidR="002F3B6B">
              <w:rPr>
                <w:rFonts w:ascii="Arial" w:hAnsi="Arial" w:cs="Arial"/>
              </w:rPr>
              <w:t>programs</w:t>
            </w:r>
            <w:r w:rsidR="00A11843">
              <w:rPr>
                <w:rFonts w:ascii="Arial" w:hAnsi="Arial" w:cs="Arial"/>
              </w:rPr>
              <w:t>. M</w:t>
            </w:r>
            <w:r w:rsidRPr="00280A3E">
              <w:rPr>
                <w:rFonts w:ascii="Arial" w:hAnsi="Arial" w:cs="Arial"/>
              </w:rPr>
              <w:t>anage all day-to-day maintenance</w:t>
            </w:r>
            <w:r w:rsidR="008D2E32">
              <w:rPr>
                <w:rFonts w:ascii="Arial" w:hAnsi="Arial" w:cs="Arial"/>
              </w:rPr>
              <w:t xml:space="preserve"> activities </w:t>
            </w:r>
            <w:r w:rsidR="002F3B6B">
              <w:rPr>
                <w:rFonts w:ascii="Arial" w:hAnsi="Arial" w:cs="Arial"/>
              </w:rPr>
              <w:t xml:space="preserve">both </w:t>
            </w:r>
            <w:r w:rsidR="009A61F3">
              <w:rPr>
                <w:rFonts w:ascii="Arial" w:hAnsi="Arial" w:cs="Arial"/>
              </w:rPr>
              <w:t>planned and reactive</w:t>
            </w:r>
            <w:r w:rsidRPr="00280A3E">
              <w:rPr>
                <w:rFonts w:ascii="Arial" w:hAnsi="Arial" w:cs="Arial"/>
              </w:rPr>
              <w:t xml:space="preserve"> and assist in all Shift </w:t>
            </w:r>
            <w:r>
              <w:rPr>
                <w:rFonts w:ascii="Arial" w:hAnsi="Arial" w:cs="Arial"/>
              </w:rPr>
              <w:t>Engine</w:t>
            </w:r>
            <w:r w:rsidRPr="00280A3E">
              <w:rPr>
                <w:rFonts w:ascii="Arial" w:hAnsi="Arial" w:cs="Arial"/>
              </w:rPr>
              <w:t>ering Team activities to ensure optimum performance levels are achieved and sustained.</w:t>
            </w:r>
          </w:p>
          <w:p w14:paraId="099BD59F" w14:textId="6DBF241F" w:rsidR="00847AFF" w:rsidRPr="008B3B59" w:rsidRDefault="00847AFF" w:rsidP="00847A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5B02CB6" w:rsidR="00952B92" w:rsidRPr="008B3B59" w:rsidRDefault="00847AF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Shift Engineering Team Leader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7EE86A80" w:rsidR="00952B92" w:rsidRPr="008B3B59" w:rsidRDefault="00995FE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388EDF57" w14:textId="77777777" w:rsidR="00D25A13" w:rsidRDefault="00D25A1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10225C" w14:textId="39741F45" w:rsidR="00736BE1" w:rsidRPr="00736BE1" w:rsidRDefault="00736BE1" w:rsidP="00736B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7777777" w:rsidR="00312B55" w:rsidRPr="008B3B59" w:rsidRDefault="00312B55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Default="00952B92" w:rsidP="00B668AC">
            <w:pPr>
              <w:rPr>
                <w:rFonts w:ascii="Arial" w:hAnsi="Arial" w:cs="Arial"/>
              </w:rPr>
            </w:pPr>
          </w:p>
          <w:p w14:paraId="61D2E651" w14:textId="6A589A2C" w:rsidR="00995FEC" w:rsidRDefault="00995FEC" w:rsidP="00995FE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442AE0">
              <w:rPr>
                <w:rFonts w:ascii="Arial" w:hAnsi="Arial" w:cs="Arial"/>
              </w:rPr>
              <w:t xml:space="preserve">work </w:t>
            </w:r>
            <w:r w:rsidR="00B86F3E">
              <w:rPr>
                <w:rFonts w:ascii="Arial" w:hAnsi="Arial" w:cs="Arial"/>
              </w:rPr>
              <w:t>on</w:t>
            </w:r>
            <w:r w:rsidRPr="00442AE0">
              <w:rPr>
                <w:rFonts w:ascii="Arial" w:hAnsi="Arial" w:cs="Arial"/>
              </w:rPr>
              <w:t xml:space="preserve"> mechanical and electrical equipment</w:t>
            </w:r>
            <w:r w:rsidR="00944FF0">
              <w:rPr>
                <w:rFonts w:ascii="Arial" w:hAnsi="Arial" w:cs="Arial"/>
              </w:rPr>
              <w:t xml:space="preserve"> used in production</w:t>
            </w:r>
            <w:r w:rsidR="00B86F3E">
              <w:rPr>
                <w:rFonts w:ascii="Arial" w:hAnsi="Arial" w:cs="Arial"/>
              </w:rPr>
              <w:t xml:space="preserve"> machinery and</w:t>
            </w:r>
            <w:r w:rsidRPr="00442AE0">
              <w:rPr>
                <w:rFonts w:ascii="Arial" w:hAnsi="Arial" w:cs="Arial"/>
              </w:rPr>
              <w:t xml:space="preserve"> </w:t>
            </w:r>
            <w:r w:rsidR="00A11843">
              <w:rPr>
                <w:rFonts w:ascii="Arial" w:hAnsi="Arial" w:cs="Arial"/>
              </w:rPr>
              <w:t xml:space="preserve">processing </w:t>
            </w:r>
            <w:r w:rsidRPr="00442AE0">
              <w:rPr>
                <w:rFonts w:ascii="Arial" w:hAnsi="Arial" w:cs="Arial"/>
              </w:rPr>
              <w:t>systems</w:t>
            </w:r>
            <w:r w:rsidR="00B86F3E">
              <w:rPr>
                <w:rFonts w:ascii="Arial" w:hAnsi="Arial" w:cs="Arial"/>
              </w:rPr>
              <w:t xml:space="preserve"> on site</w:t>
            </w:r>
            <w:r w:rsidRPr="00442AE0">
              <w:rPr>
                <w:rFonts w:ascii="Arial" w:hAnsi="Arial" w:cs="Arial"/>
              </w:rPr>
              <w:t xml:space="preserve">. Food and Drink Multi-skilled Maintenance Engineers will work with mechanical and electrical equipment plus highly automated programmable control systems. </w:t>
            </w:r>
          </w:p>
          <w:p w14:paraId="3DCE0A91" w14:textId="77777777" w:rsidR="00995FEC" w:rsidRPr="00442AE0" w:rsidRDefault="00995FEC" w:rsidP="00995FEC">
            <w:pPr>
              <w:pStyle w:val="Default"/>
              <w:rPr>
                <w:rFonts w:ascii="Arial" w:hAnsi="Arial" w:cs="Arial"/>
              </w:rPr>
            </w:pPr>
          </w:p>
          <w:p w14:paraId="72DA905B" w14:textId="753EFC1B" w:rsidR="00995FEC" w:rsidRDefault="001B06DA" w:rsidP="00995FE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442AE0">
              <w:rPr>
                <w:rFonts w:ascii="Arial" w:hAnsi="Arial" w:cs="Arial"/>
              </w:rPr>
              <w:t xml:space="preserve">nsure that all maintenance activities are conducted </w:t>
            </w:r>
            <w:r w:rsidR="00A11843" w:rsidRPr="00442AE0">
              <w:rPr>
                <w:rFonts w:ascii="Arial" w:hAnsi="Arial" w:cs="Arial"/>
              </w:rPr>
              <w:t>safely and</w:t>
            </w:r>
            <w:r w:rsidRPr="00442AE0">
              <w:rPr>
                <w:rFonts w:ascii="Arial" w:hAnsi="Arial" w:cs="Arial"/>
              </w:rPr>
              <w:t xml:space="preserve"> comply with food safety legislation in this highly regulated industry</w:t>
            </w:r>
            <w:r>
              <w:rPr>
                <w:rFonts w:ascii="Arial" w:hAnsi="Arial" w:cs="Arial"/>
              </w:rPr>
              <w:t xml:space="preserve">. </w:t>
            </w:r>
            <w:r w:rsidR="0027394B">
              <w:rPr>
                <w:rFonts w:ascii="Arial" w:hAnsi="Arial" w:cs="Arial"/>
              </w:rPr>
              <w:t>E</w:t>
            </w:r>
            <w:r w:rsidR="00995FEC" w:rsidRPr="00442AE0">
              <w:rPr>
                <w:rFonts w:ascii="Arial" w:hAnsi="Arial" w:cs="Arial"/>
              </w:rPr>
              <w:t xml:space="preserve">ngineering activities carried out will include routine maintenance, fault finding and diagnosis, testing and commissioning. They must ensure that maintenance activities contribute to optimising food and drink production levels. </w:t>
            </w:r>
          </w:p>
          <w:p w14:paraId="34F25F0E" w14:textId="77777777" w:rsidR="00995FEC" w:rsidRPr="000365DE" w:rsidRDefault="00995FEC" w:rsidP="00995FEC">
            <w:pPr>
              <w:pStyle w:val="Default"/>
              <w:rPr>
                <w:rFonts w:ascii="Arial" w:hAnsi="Arial" w:cs="Arial"/>
              </w:rPr>
            </w:pPr>
          </w:p>
          <w:p w14:paraId="45E0F895" w14:textId="77777777" w:rsidR="00995FEC" w:rsidRPr="00442AE0" w:rsidRDefault="00995FEC" w:rsidP="00995FE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To</w:t>
            </w:r>
            <w:r w:rsidRPr="00442AE0">
              <w:rPr>
                <w:rFonts w:ascii="Arial" w:hAnsi="Arial" w:cs="Arial"/>
              </w:rPr>
              <w:t xml:space="preserve"> work autonomously, taking responsibility for their own tasks </w:t>
            </w:r>
            <w:proofErr w:type="gramStart"/>
            <w:r w:rsidRPr="00442AE0">
              <w:rPr>
                <w:rFonts w:ascii="Arial" w:hAnsi="Arial" w:cs="Arial"/>
              </w:rPr>
              <w:t>and also</w:t>
            </w:r>
            <w:proofErr w:type="gramEnd"/>
            <w:r w:rsidRPr="00442AE0">
              <w:rPr>
                <w:rFonts w:ascii="Arial" w:hAnsi="Arial" w:cs="Arial"/>
              </w:rPr>
              <w:t xml:space="preserve"> work effectively in teams.</w:t>
            </w:r>
          </w:p>
          <w:p w14:paraId="43F75E06" w14:textId="0988D7FE" w:rsidR="00B668AC" w:rsidRPr="00736BE1" w:rsidRDefault="00B668AC" w:rsidP="00995FEC">
            <w:pPr>
              <w:pStyle w:val="Table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line="360" w:lineRule="atLeast"/>
              <w:ind w:left="720"/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5809CFE4" w14:textId="77777777" w:rsidR="00995FEC" w:rsidRPr="00442AE0" w:rsidRDefault="00995FEC" w:rsidP="00995FEC">
            <w:pPr>
              <w:pStyle w:val="Default"/>
              <w:rPr>
                <w:rFonts w:ascii="Arial" w:hAnsi="Arial" w:cs="Arial"/>
                <w:b/>
              </w:rPr>
            </w:pPr>
            <w:r w:rsidRPr="00442AE0">
              <w:rPr>
                <w:rFonts w:ascii="Arial" w:hAnsi="Arial" w:cs="Arial"/>
                <w:b/>
              </w:rPr>
              <w:t>Knowledge</w:t>
            </w:r>
            <w:r>
              <w:rPr>
                <w:rFonts w:ascii="Arial" w:hAnsi="Arial" w:cs="Arial"/>
                <w:b/>
              </w:rPr>
              <w:t xml:space="preserve"> required;</w:t>
            </w:r>
          </w:p>
          <w:p w14:paraId="0B795305" w14:textId="666525A4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>Food processing/manufacturing and product knowledge (to meet company requirements</w:t>
            </w:r>
            <w:r w:rsidR="00C0435D">
              <w:rPr>
                <w:rFonts w:ascii="Arial" w:hAnsi="Arial" w:cs="Arial"/>
              </w:rPr>
              <w:t>.</w:t>
            </w:r>
          </w:p>
          <w:p w14:paraId="48729D97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Legislation and regulations in the food and drink industry, including understanding of: </w:t>
            </w:r>
          </w:p>
          <w:p w14:paraId="70147B3A" w14:textId="77777777" w:rsidR="00995FEC" w:rsidRPr="00442AE0" w:rsidRDefault="00995FEC" w:rsidP="00995FEC">
            <w:pPr>
              <w:pStyle w:val="Default"/>
              <w:numPr>
                <w:ilvl w:val="1"/>
                <w:numId w:val="6"/>
              </w:numPr>
              <w:spacing w:after="23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Food Safety </w:t>
            </w:r>
          </w:p>
          <w:p w14:paraId="5CC843F3" w14:textId="77777777" w:rsidR="00995FEC" w:rsidRPr="00442AE0" w:rsidRDefault="00995FEC" w:rsidP="00995FEC">
            <w:pPr>
              <w:pStyle w:val="Default"/>
              <w:numPr>
                <w:ilvl w:val="1"/>
                <w:numId w:val="6"/>
              </w:numPr>
              <w:spacing w:after="23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Health and Safety </w:t>
            </w:r>
          </w:p>
          <w:p w14:paraId="09E3A011" w14:textId="77777777" w:rsidR="00995FEC" w:rsidRPr="00442AE0" w:rsidRDefault="00995FEC" w:rsidP="00995FEC">
            <w:pPr>
              <w:pStyle w:val="Default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lastRenderedPageBreak/>
              <w:t xml:space="preserve">Hazard Analysis Critical Control Point (HACCP), Threat Assessment Critical Control Point (TACCP), Vulnerability Assessment Critical Control Point (VACCP) </w:t>
            </w:r>
          </w:p>
          <w:p w14:paraId="7C805708" w14:textId="77777777" w:rsidR="00995FEC" w:rsidRPr="00442AE0" w:rsidRDefault="00995FEC" w:rsidP="00995FEC">
            <w:pPr>
              <w:pStyle w:val="Default"/>
              <w:numPr>
                <w:ilvl w:val="1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Basic principles of sustainability and environmental legislation </w:t>
            </w:r>
          </w:p>
          <w:p w14:paraId="6297CA36" w14:textId="77777777" w:rsidR="00995FEC" w:rsidRPr="00442AE0" w:rsidRDefault="00995FEC" w:rsidP="00995FEC">
            <w:pPr>
              <w:pStyle w:val="Default"/>
              <w:numPr>
                <w:ilvl w:val="1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impact of customer requirements and demands on the food supply chain </w:t>
            </w:r>
          </w:p>
          <w:p w14:paraId="743560A4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key principles of cleaning and hygiene processes covering both Cleaning in Place (CIP) and cleaning out of place systems </w:t>
            </w:r>
          </w:p>
          <w:p w14:paraId="3EC96A6A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key principles of quality management systems and processes </w:t>
            </w:r>
          </w:p>
          <w:p w14:paraId="500441A5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key principles of Continuous Improvement (CI) Management </w:t>
            </w:r>
          </w:p>
          <w:p w14:paraId="4E572850" w14:textId="0C5A7FBD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Materials science, including the key features of raw materials, their uses in food production and types of equipment used to process </w:t>
            </w:r>
            <w:proofErr w:type="gramStart"/>
            <w:r w:rsidRPr="00442AE0">
              <w:rPr>
                <w:rFonts w:ascii="Arial" w:hAnsi="Arial" w:cs="Arial"/>
              </w:rPr>
              <w:t xml:space="preserve">them </w:t>
            </w:r>
            <w:r w:rsidR="00D56BD1">
              <w:rPr>
                <w:rFonts w:ascii="Arial" w:hAnsi="Arial" w:cs="Arial"/>
              </w:rPr>
              <w:t>.</w:t>
            </w:r>
            <w:proofErr w:type="gramEnd"/>
          </w:p>
          <w:p w14:paraId="00B268F2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Types of best practice maintenance approaches and techniques in the food and drink industry </w:t>
            </w:r>
          </w:p>
          <w:p w14:paraId="5770C442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principles of </w:t>
            </w:r>
            <w:proofErr w:type="gramStart"/>
            <w:r w:rsidRPr="00442AE0">
              <w:rPr>
                <w:rFonts w:ascii="Arial" w:hAnsi="Arial" w:cs="Arial"/>
              </w:rPr>
              <w:t>fault finding</w:t>
            </w:r>
            <w:proofErr w:type="gramEnd"/>
            <w:r w:rsidRPr="00442AE0">
              <w:rPr>
                <w:rFonts w:ascii="Arial" w:hAnsi="Arial" w:cs="Arial"/>
              </w:rPr>
              <w:t xml:space="preserve"> techniques </w:t>
            </w:r>
          </w:p>
          <w:p w14:paraId="1C260899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operation of mechanical equipment in the food and drink industry </w:t>
            </w:r>
          </w:p>
          <w:p w14:paraId="7A2494BE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How to produce replacement components </w:t>
            </w:r>
          </w:p>
          <w:p w14:paraId="686B41F2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function of fluid power systems </w:t>
            </w:r>
          </w:p>
          <w:p w14:paraId="75CDC3BE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operation of heat exchange equipment </w:t>
            </w:r>
          </w:p>
          <w:p w14:paraId="71DB4043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The principles of cutting and welding in the food and drink industry </w:t>
            </w:r>
          </w:p>
          <w:p w14:paraId="033D4E71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spacing w:after="34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Principles of electrical systems, including their uses, safety and legislation </w:t>
            </w:r>
          </w:p>
          <w:p w14:paraId="61F70184" w14:textId="77777777" w:rsidR="00995FEC" w:rsidRPr="00442AE0" w:rsidRDefault="00995FEC" w:rsidP="00995FEC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Services and utilities knowledge, including the importance and impact of energy management and pollution control in food production </w:t>
            </w:r>
          </w:p>
          <w:p w14:paraId="5C021532" w14:textId="77777777" w:rsidR="00995FEC" w:rsidRPr="00442AE0" w:rsidRDefault="00995FEC" w:rsidP="00995FEC">
            <w:pPr>
              <w:tabs>
                <w:tab w:val="left" w:pos="12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56F413C0" w14:textId="77777777" w:rsidR="00995FEC" w:rsidRPr="00032DEC" w:rsidRDefault="00995FEC" w:rsidP="00995FEC">
            <w:pPr>
              <w:tabs>
                <w:tab w:val="left" w:pos="348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2AE0">
              <w:rPr>
                <w:rFonts w:ascii="Arial" w:hAnsi="Arial" w:cs="Arial"/>
                <w:b/>
                <w:sz w:val="24"/>
                <w:szCs w:val="24"/>
              </w:rPr>
              <w:t>Additional Electrical Skills:</w:t>
            </w:r>
          </w:p>
          <w:p w14:paraId="6CA69EDD" w14:textId="77777777" w:rsidR="00995FEC" w:rsidRPr="00032DEC" w:rsidRDefault="00995FEC" w:rsidP="00995F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78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DEC">
              <w:rPr>
                <w:rFonts w:ascii="Arial" w:hAnsi="Arial" w:cs="Arial"/>
                <w:color w:val="000000"/>
                <w:sz w:val="24"/>
                <w:szCs w:val="24"/>
              </w:rPr>
              <w:t xml:space="preserve">Understand the principles of electrical machines, testing electrical equipment and circuits </w:t>
            </w:r>
          </w:p>
          <w:p w14:paraId="4F2976A0" w14:textId="77777777" w:rsidR="00995FEC" w:rsidRPr="00032DEC" w:rsidRDefault="00995FEC" w:rsidP="00995F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78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DEC">
              <w:rPr>
                <w:rFonts w:ascii="Arial" w:hAnsi="Arial" w:cs="Arial"/>
                <w:color w:val="000000"/>
                <w:sz w:val="24"/>
                <w:szCs w:val="24"/>
              </w:rPr>
              <w:t xml:space="preserve">Understand the operation of process controllers within an engineered system </w:t>
            </w:r>
          </w:p>
          <w:p w14:paraId="04B8B929" w14:textId="77777777" w:rsidR="00995FEC" w:rsidRPr="00032DEC" w:rsidRDefault="00995FEC" w:rsidP="00995F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78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DEC">
              <w:rPr>
                <w:rFonts w:ascii="Arial" w:hAnsi="Arial" w:cs="Arial"/>
                <w:color w:val="000000"/>
                <w:sz w:val="24"/>
                <w:szCs w:val="24"/>
              </w:rPr>
              <w:t xml:space="preserve">Commission and perform maintenance of instrumentation/process control systems </w:t>
            </w:r>
          </w:p>
          <w:p w14:paraId="3DA415FD" w14:textId="77777777" w:rsidR="00995FEC" w:rsidRPr="00032DEC" w:rsidRDefault="00995FEC" w:rsidP="00995F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78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DEC">
              <w:rPr>
                <w:rFonts w:ascii="Arial" w:hAnsi="Arial" w:cs="Arial"/>
                <w:color w:val="000000"/>
                <w:sz w:val="24"/>
                <w:szCs w:val="24"/>
              </w:rPr>
              <w:t xml:space="preserve">Perform maintenance of programmable control systems </w:t>
            </w:r>
          </w:p>
          <w:p w14:paraId="5AEC584F" w14:textId="77777777" w:rsidR="00995FEC" w:rsidRPr="00032DEC" w:rsidRDefault="00995FEC" w:rsidP="00995F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DEC">
              <w:rPr>
                <w:rFonts w:ascii="Arial" w:hAnsi="Arial" w:cs="Arial"/>
                <w:color w:val="000000"/>
                <w:sz w:val="24"/>
                <w:szCs w:val="24"/>
              </w:rPr>
              <w:t xml:space="preserve">Understand the requirements of electrical installations </w:t>
            </w:r>
          </w:p>
          <w:p w14:paraId="3804C0E4" w14:textId="77777777" w:rsidR="00995FEC" w:rsidRPr="00032DEC" w:rsidRDefault="00995FEC" w:rsidP="00995F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68BDC7" w14:textId="77777777" w:rsidR="00995FEC" w:rsidRPr="00442AE0" w:rsidRDefault="00995FEC" w:rsidP="00995FEC">
            <w:pPr>
              <w:pStyle w:val="Default"/>
              <w:rPr>
                <w:rFonts w:ascii="Arial" w:hAnsi="Arial" w:cs="Arial"/>
                <w:b/>
              </w:rPr>
            </w:pPr>
            <w:r w:rsidRPr="00442AE0">
              <w:rPr>
                <w:rFonts w:ascii="Arial" w:hAnsi="Arial" w:cs="Arial"/>
                <w:b/>
              </w:rPr>
              <w:t>Additional Mechanical skills:</w:t>
            </w:r>
          </w:p>
          <w:p w14:paraId="324531B1" w14:textId="77777777" w:rsidR="00995FEC" w:rsidRPr="00442AE0" w:rsidRDefault="00995FEC" w:rsidP="00995FEC">
            <w:pPr>
              <w:pStyle w:val="Default"/>
              <w:numPr>
                <w:ilvl w:val="0"/>
                <w:numId w:val="9"/>
              </w:numPr>
              <w:spacing w:after="78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Monitor mechanical equipment in food and drink operations </w:t>
            </w:r>
          </w:p>
          <w:p w14:paraId="23902832" w14:textId="77777777" w:rsidR="00995FEC" w:rsidRPr="00442AE0" w:rsidRDefault="00995FEC" w:rsidP="00995FEC">
            <w:pPr>
              <w:pStyle w:val="Default"/>
              <w:numPr>
                <w:ilvl w:val="0"/>
                <w:numId w:val="9"/>
              </w:numPr>
              <w:spacing w:after="78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Repair and produce replacement complex mechanical components to required standards </w:t>
            </w:r>
          </w:p>
          <w:p w14:paraId="6C62D848" w14:textId="77777777" w:rsidR="00995FEC" w:rsidRPr="00442AE0" w:rsidRDefault="00995FEC" w:rsidP="00995FEC">
            <w:pPr>
              <w:pStyle w:val="Default"/>
              <w:numPr>
                <w:ilvl w:val="0"/>
                <w:numId w:val="9"/>
              </w:numPr>
              <w:spacing w:after="78"/>
              <w:rPr>
                <w:rFonts w:ascii="Arial" w:hAnsi="Arial" w:cs="Arial"/>
              </w:rPr>
            </w:pPr>
            <w:r w:rsidRPr="00442AE0">
              <w:rPr>
                <w:rFonts w:ascii="Arial" w:hAnsi="Arial" w:cs="Arial"/>
              </w:rPr>
              <w:t xml:space="preserve">Produce complex welded joints in a range of positions using a range of different processes </w:t>
            </w:r>
          </w:p>
          <w:p w14:paraId="2710455C" w14:textId="77777777" w:rsidR="00995FEC" w:rsidRPr="00995FEC" w:rsidRDefault="00995FEC" w:rsidP="00995F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FEC">
              <w:rPr>
                <w:rFonts w:ascii="Arial" w:hAnsi="Arial" w:cs="Arial"/>
                <w:sz w:val="24"/>
                <w:szCs w:val="24"/>
              </w:rPr>
              <w:t>Review welding activities</w:t>
            </w:r>
          </w:p>
          <w:p w14:paraId="5FB55B86" w14:textId="77777777" w:rsidR="00736BE1" w:rsidRDefault="00736BE1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45566247" w14:textId="77777777" w:rsidR="00B668AC" w:rsidRPr="00B668AC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98CB" w14:textId="77777777" w:rsidR="00D36906" w:rsidRDefault="00D36906">
      <w:r>
        <w:separator/>
      </w:r>
    </w:p>
  </w:endnote>
  <w:endnote w:type="continuationSeparator" w:id="0">
    <w:p w14:paraId="6F23C5C6" w14:textId="77777777" w:rsidR="00D36906" w:rsidRDefault="00D3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BECC" w14:textId="77777777" w:rsidR="00D36906" w:rsidRDefault="00D36906">
      <w:r>
        <w:separator/>
      </w:r>
    </w:p>
  </w:footnote>
  <w:footnote w:type="continuationSeparator" w:id="0">
    <w:p w14:paraId="1C2EAEA0" w14:textId="77777777" w:rsidR="00D36906" w:rsidRDefault="00D3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C8F"/>
    <w:multiLevelType w:val="hybridMultilevel"/>
    <w:tmpl w:val="86A2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090E"/>
    <w:multiLevelType w:val="hybridMultilevel"/>
    <w:tmpl w:val="401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63C9"/>
    <w:multiLevelType w:val="hybridMultilevel"/>
    <w:tmpl w:val="410C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C353B"/>
    <w:multiLevelType w:val="hybridMultilevel"/>
    <w:tmpl w:val="8A8E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68F4"/>
    <w:multiLevelType w:val="hybridMultilevel"/>
    <w:tmpl w:val="53FEC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C2A95"/>
    <w:multiLevelType w:val="hybridMultilevel"/>
    <w:tmpl w:val="B91A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F022E"/>
    <w:multiLevelType w:val="hybridMultilevel"/>
    <w:tmpl w:val="8CC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049449">
    <w:abstractNumId w:val="6"/>
  </w:num>
  <w:num w:numId="2" w16cid:durableId="952857587">
    <w:abstractNumId w:val="8"/>
  </w:num>
  <w:num w:numId="3" w16cid:durableId="436369783">
    <w:abstractNumId w:val="4"/>
  </w:num>
  <w:num w:numId="4" w16cid:durableId="190338941">
    <w:abstractNumId w:val="1"/>
  </w:num>
  <w:num w:numId="5" w16cid:durableId="762846032">
    <w:abstractNumId w:val="7"/>
  </w:num>
  <w:num w:numId="6" w16cid:durableId="1660769063">
    <w:abstractNumId w:val="2"/>
  </w:num>
  <w:num w:numId="7" w16cid:durableId="1205098500">
    <w:abstractNumId w:val="5"/>
  </w:num>
  <w:num w:numId="8" w16cid:durableId="1790471913">
    <w:abstractNumId w:val="0"/>
  </w:num>
  <w:num w:numId="9" w16cid:durableId="204263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3E1A"/>
    <w:rsid w:val="000D45F1"/>
    <w:rsid w:val="001B06DA"/>
    <w:rsid w:val="001C1BFA"/>
    <w:rsid w:val="00243D1B"/>
    <w:rsid w:val="00247CD4"/>
    <w:rsid w:val="0027394B"/>
    <w:rsid w:val="002860D0"/>
    <w:rsid w:val="002A3BA2"/>
    <w:rsid w:val="002F3B6B"/>
    <w:rsid w:val="00312B55"/>
    <w:rsid w:val="003168DA"/>
    <w:rsid w:val="0032144B"/>
    <w:rsid w:val="003221B0"/>
    <w:rsid w:val="004509D4"/>
    <w:rsid w:val="00496895"/>
    <w:rsid w:val="005A3584"/>
    <w:rsid w:val="005D2276"/>
    <w:rsid w:val="006A222E"/>
    <w:rsid w:val="00736BE1"/>
    <w:rsid w:val="007C6F24"/>
    <w:rsid w:val="00807480"/>
    <w:rsid w:val="0083787B"/>
    <w:rsid w:val="00847AFF"/>
    <w:rsid w:val="008B3B59"/>
    <w:rsid w:val="008D2E32"/>
    <w:rsid w:val="008F40F9"/>
    <w:rsid w:val="00944FF0"/>
    <w:rsid w:val="00952B92"/>
    <w:rsid w:val="00995FEC"/>
    <w:rsid w:val="009A61F3"/>
    <w:rsid w:val="00A11843"/>
    <w:rsid w:val="00AA05B5"/>
    <w:rsid w:val="00B54FA1"/>
    <w:rsid w:val="00B668AC"/>
    <w:rsid w:val="00B86BD9"/>
    <w:rsid w:val="00B86F3E"/>
    <w:rsid w:val="00BB1310"/>
    <w:rsid w:val="00BD7BBF"/>
    <w:rsid w:val="00BE78FE"/>
    <w:rsid w:val="00BF4ED3"/>
    <w:rsid w:val="00C0435D"/>
    <w:rsid w:val="00CF50C0"/>
    <w:rsid w:val="00D25A13"/>
    <w:rsid w:val="00D36906"/>
    <w:rsid w:val="00D55579"/>
    <w:rsid w:val="00D56BD1"/>
    <w:rsid w:val="00D760E8"/>
    <w:rsid w:val="00DD6A01"/>
    <w:rsid w:val="00E93627"/>
    <w:rsid w:val="00EC5F49"/>
    <w:rsid w:val="00ED78A1"/>
    <w:rsid w:val="00EE2B26"/>
    <w:rsid w:val="00F310DA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786EEF39-6935-4C1A-83AB-A6801A9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TableText">
    <w:name w:val="Table Text"/>
    <w:rsid w:val="00736B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lang w:val="en-US" w:eastAsia="en-US"/>
    </w:rPr>
  </w:style>
  <w:style w:type="paragraph" w:customStyle="1" w:styleId="Default">
    <w:name w:val="Default"/>
    <w:rsid w:val="00995F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77246459D9E4697B74901E718BE86" ma:contentTypeVersion="13" ma:contentTypeDescription="Create a new document." ma:contentTypeScope="" ma:versionID="1086c36ae2849c2534e6b50452f30fc7">
  <xsd:schema xmlns:xsd="http://www.w3.org/2001/XMLSchema" xmlns:xs="http://www.w3.org/2001/XMLSchema" xmlns:p="http://schemas.microsoft.com/office/2006/metadata/properties" xmlns:ns3="4ba41f87-b6b8-4192-b573-a98cb1eaa68a" xmlns:ns4="13113d0c-4258-4493-8e5f-d1e8a5cd5f28" targetNamespace="http://schemas.microsoft.com/office/2006/metadata/properties" ma:root="true" ma:fieldsID="86469fcd2f626537912f451e7253a330" ns3:_="" ns4:_="">
    <xsd:import namespace="4ba41f87-b6b8-4192-b573-a98cb1eaa68a"/>
    <xsd:import namespace="13113d0c-4258-4493-8e5f-d1e8a5cd5f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1f87-b6b8-4192-b573-a98cb1eaa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3d0c-4258-4493-8e5f-d1e8a5cd5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531C1-A776-4ED4-A535-2865BBE6946D}">
  <ds:schemaRefs>
    <ds:schemaRef ds:uri="http://schemas.microsoft.com/office/2006/documentManagement/types"/>
    <ds:schemaRef ds:uri="4ba41f87-b6b8-4192-b573-a98cb1eaa68a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3113d0c-4258-4493-8e5f-d1e8a5cd5f2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5A990B-48D0-4690-A1C0-8A303F5F0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37CC6-757F-4862-93F1-E11307F38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41f87-b6b8-4192-b573-a98cb1eaa68a"/>
    <ds:schemaRef ds:uri="13113d0c-4258-4493-8e5f-d1e8a5cd5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Robert Betts</cp:lastModifiedBy>
  <cp:revision>2</cp:revision>
  <dcterms:created xsi:type="dcterms:W3CDTF">2022-06-14T11:33:00Z</dcterms:created>
  <dcterms:modified xsi:type="dcterms:W3CDTF">2022-06-14T11:33:00Z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0x0101009C877246459D9E4697B74901E718BE86</vt:lpwstr>
  </property>
</Properties>
</file>