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42A0A76D" w:rsidR="00952B92" w:rsidRPr="008B3B59" w:rsidRDefault="000E4525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Packaging </w:t>
            </w:r>
            <w:r w:rsidR="00500ECA">
              <w:rPr>
                <w:rFonts w:ascii="Arial" w:eastAsia="Arial" w:hAnsi="Arial" w:cs="Arial"/>
                <w:sz w:val="22"/>
                <w:szCs w:val="22"/>
              </w:rPr>
              <w:t>Administrator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53F69750" w:rsidR="00952B92" w:rsidRPr="008B3B59" w:rsidRDefault="00500E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 2025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5CB0DAD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Cornwall Bakery 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AFFCC47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4C4D9ECA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Callington</w:t>
            </w:r>
            <w:r w:rsidR="00EB165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753D3">
        <w:trPr>
          <w:trHeight w:val="1068"/>
        </w:trPr>
        <w:tc>
          <w:tcPr>
            <w:tcW w:w="10207" w:type="dxa"/>
            <w:gridSpan w:val="4"/>
          </w:tcPr>
          <w:p w14:paraId="446EDEEB" w14:textId="3CE80487" w:rsidR="00BD095A" w:rsidRDefault="00BD095A" w:rsidP="00856B8E">
            <w:pPr>
              <w:rPr>
                <w:rFonts w:ascii="Arial" w:hAnsi="Arial" w:cs="Arial"/>
                <w:color w:val="000000" w:themeColor="text1"/>
              </w:rPr>
            </w:pPr>
          </w:p>
          <w:p w14:paraId="099BD59F" w14:textId="17B6A4B4" w:rsidR="00CA3D14" w:rsidRPr="00856B8E" w:rsidRDefault="00500ECA" w:rsidP="00856B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role is to support the P</w:t>
            </w:r>
            <w:r>
              <w:rPr>
                <w:rFonts w:ascii="Arial" w:hAnsi="Arial" w:cs="Arial"/>
                <w:color w:val="000000" w:themeColor="text1"/>
              </w:rPr>
              <w:t xml:space="preserve">rocess </w:t>
            </w:r>
            <w:r>
              <w:rPr>
                <w:rFonts w:ascii="Arial" w:hAnsi="Arial" w:cs="Arial"/>
                <w:color w:val="000000" w:themeColor="text1"/>
              </w:rPr>
              <w:t>M</w:t>
            </w:r>
            <w:r>
              <w:rPr>
                <w:rFonts w:ascii="Arial" w:hAnsi="Arial" w:cs="Arial"/>
                <w:color w:val="000000" w:themeColor="text1"/>
              </w:rPr>
              <w:t xml:space="preserve">anager and the </w:t>
            </w:r>
            <w:r>
              <w:rPr>
                <w:rFonts w:ascii="Arial" w:hAnsi="Arial" w:cs="Arial"/>
                <w:color w:val="000000" w:themeColor="text1"/>
              </w:rPr>
              <w:t xml:space="preserve">Packaging Technologists in administration, reporting and record keeping. </w:t>
            </w:r>
            <w:r w:rsidR="00B80415">
              <w:rPr>
                <w:rFonts w:ascii="Arial" w:hAnsi="Arial" w:cs="Arial"/>
                <w:color w:val="000000" w:themeColor="text1"/>
              </w:rPr>
              <w:t>A keen eye for detail is required</w:t>
            </w:r>
            <w:r w:rsidR="00112C4D">
              <w:rPr>
                <w:rFonts w:ascii="Arial" w:hAnsi="Arial" w:cs="Arial"/>
                <w:color w:val="000000" w:themeColor="text1"/>
              </w:rPr>
              <w:t xml:space="preserve"> and a willingness to learn</w:t>
            </w:r>
            <w:r>
              <w:rPr>
                <w:rFonts w:ascii="Arial" w:hAnsi="Arial" w:cs="Arial"/>
                <w:color w:val="000000" w:themeColor="text1"/>
              </w:rPr>
              <w:t>, also an ability to work to deadlines and manage multiple tasks simultaneously.</w:t>
            </w: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515DE7BF" w:rsidR="00952B92" w:rsidRPr="008B3B59" w:rsidRDefault="00500E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Manager</w:t>
            </w:r>
            <w:r w:rsidR="000D161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B7623A0" w:rsidR="00952B92" w:rsidRPr="008B3B59" w:rsidRDefault="001723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3B243CAE" w:rsidR="00D25A13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Operations </w:t>
            </w:r>
            <w:r w:rsidR="00C135BC"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eam, 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>Technical Team, NPD Team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0096A1DD" w:rsidR="00312B55" w:rsidRPr="008B3B59" w:rsidRDefault="00CC7EAE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retail and brand c</w:t>
            </w:r>
            <w:r w:rsidR="005D5458">
              <w:rPr>
                <w:rFonts w:ascii="Arial" w:eastAsia="Arial" w:hAnsi="Arial" w:cs="Arial"/>
                <w:sz w:val="22"/>
                <w:szCs w:val="22"/>
              </w:rPr>
              <w:t>ustomers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553C5DBE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5D5458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18259A19" w14:textId="77777777" w:rsidR="00C135BC" w:rsidRPr="00C135BC" w:rsidRDefault="00C135BC" w:rsidP="001723EC">
            <w:pPr>
              <w:rPr>
                <w:rFonts w:ascii="Arial" w:hAnsi="Arial" w:cs="Arial"/>
              </w:rPr>
            </w:pPr>
          </w:p>
          <w:p w14:paraId="5E0F3655" w14:textId="77777777" w:rsidR="002576C0" w:rsidRDefault="002576C0" w:rsidP="002576C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D6C0F">
              <w:rPr>
                <w:rFonts w:asciiTheme="minorHAnsi" w:hAnsiTheme="minorHAnsi"/>
                <w:b/>
                <w:sz w:val="24"/>
                <w:szCs w:val="24"/>
              </w:rPr>
              <w:t>Key responsibilities/Accountabilities</w:t>
            </w:r>
          </w:p>
          <w:p w14:paraId="21672769" w14:textId="77777777" w:rsidR="002576C0" w:rsidRDefault="002576C0" w:rsidP="002576C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27A3562" w14:textId="603102D5" w:rsidR="002576C0" w:rsidRPr="000D4191" w:rsidRDefault="002576C0" w:rsidP="000D4191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Liaise with packaging design companies on all packaging related matters to ensure swiftly resolved and working to correct customer specification</w:t>
            </w:r>
            <w:r w:rsidR="00CA3D14">
              <w:rPr>
                <w:rFonts w:asciiTheme="majorHAnsi" w:hAnsiTheme="majorHAnsi" w:cstheme="majorHAnsi"/>
                <w:szCs w:val="20"/>
              </w:rPr>
              <w:t>.</w:t>
            </w:r>
          </w:p>
          <w:p w14:paraId="56B7F38D" w14:textId="561A714F" w:rsidR="00856B8E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Yearly submission details / Supplier 3rd party / Customer related packaging essential requirements.</w:t>
            </w:r>
          </w:p>
          <w:p w14:paraId="65A49B94" w14:textId="6F84BA7E" w:rsidR="009F246B" w:rsidRPr="00F82B83" w:rsidRDefault="009F246B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Maintenance of product packaging database</w:t>
            </w:r>
          </w:p>
          <w:p w14:paraId="6A074F52" w14:textId="77777777" w:rsidR="00856B8E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Maintenance of packaging specifications and packaging database, including Supplier Audit status and risk rating.</w:t>
            </w:r>
          </w:p>
          <w:p w14:paraId="1066378D" w14:textId="4B307691" w:rsidR="00DE7320" w:rsidRDefault="009F246B" w:rsidP="009F246B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Raising Non-conformances with packaging suppliers where appropriate, recording and trending issues, escalating issues when necessary.</w:t>
            </w:r>
          </w:p>
          <w:p w14:paraId="724629F6" w14:textId="5FA64C86" w:rsidR="009F246B" w:rsidRPr="009F246B" w:rsidRDefault="009F246B" w:rsidP="009F246B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Supporting Packaging techs in producing documentation for internal and external customers.</w:t>
            </w:r>
          </w:p>
          <w:p w14:paraId="43F75E06" w14:textId="2DCC56B4" w:rsidR="008C2073" w:rsidRPr="00C135BC" w:rsidRDefault="008C2073" w:rsidP="002576C0">
            <w:pPr>
              <w:rPr>
                <w:rFonts w:ascii="Tahoma" w:hAnsi="Tahoma" w:cs="Tahoma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58C4E2AB" w14:textId="77777777" w:rsidR="00893E58" w:rsidRPr="009F246B" w:rsidRDefault="00893E58" w:rsidP="00DE7320">
            <w:pPr>
              <w:pStyle w:val="ListParagraph"/>
              <w:numPr>
                <w:ilvl w:val="0"/>
                <w:numId w:val="21"/>
              </w:numPr>
              <w:spacing w:before="60" w:after="20" w:line="240" w:lineRule="auto"/>
              <w:rPr>
                <w:rFonts w:asciiTheme="majorHAnsi" w:hAnsiTheme="majorHAnsi" w:cstheme="majorHAnsi"/>
              </w:rPr>
            </w:pPr>
            <w:r w:rsidRPr="009F246B">
              <w:rPr>
                <w:rFonts w:asciiTheme="majorHAnsi" w:hAnsiTheme="majorHAnsi" w:cstheme="majorHAnsi"/>
              </w:rPr>
              <w:t>This role requires strong communication skills (written &amp; Verbal) with respect to the content and quality of the communication, as well as delivery method - verbal and written communication form the backbone of this role.</w:t>
            </w:r>
          </w:p>
          <w:p w14:paraId="5B65A0F5" w14:textId="77777777" w:rsidR="00893E58" w:rsidRPr="009F246B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Good attention to detail.</w:t>
            </w:r>
          </w:p>
          <w:p w14:paraId="64DCC333" w14:textId="77777777" w:rsidR="00893E58" w:rsidRPr="009F246B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Planning and organisational skills.</w:t>
            </w:r>
          </w:p>
          <w:p w14:paraId="04396076" w14:textId="77777777" w:rsidR="00893E58" w:rsidRPr="009F246B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Professional approach.</w:t>
            </w:r>
          </w:p>
          <w:p w14:paraId="283635AF" w14:textId="28E44FC7" w:rsidR="00893E58" w:rsidRPr="009F246B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 xml:space="preserve">Calm &amp; measured approach in an </w:t>
            </w:r>
            <w:r w:rsidR="009F246B"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often-pressured</w:t>
            </w: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 xml:space="preserve"> environment which often involves working to tight deadlines.</w:t>
            </w:r>
          </w:p>
          <w:p w14:paraId="42B6317F" w14:textId="77777777" w:rsidR="00893E58" w:rsidRPr="009F246B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A “can do” attitude and “hands on” approach.</w:t>
            </w:r>
          </w:p>
          <w:p w14:paraId="6295B472" w14:textId="77777777" w:rsidR="00893E58" w:rsidRPr="009F246B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lastRenderedPageBreak/>
              <w:t>Ability to approach things pragmatically and consider solutions that deliver on different levels to the business (</w:t>
            </w:r>
            <w:proofErr w:type="spellStart"/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eg</w:t>
            </w:r>
            <w:proofErr w:type="spellEnd"/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: no detriment to quality, keeping on-cost down, within specification and in time).</w:t>
            </w:r>
          </w:p>
          <w:p w14:paraId="2438550E" w14:textId="77777777" w:rsidR="00893E58" w:rsidRPr="009F246B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F246B">
              <w:rPr>
                <w:rFonts w:asciiTheme="majorHAnsi" w:eastAsiaTheme="minorHAnsi" w:hAnsiTheme="majorHAnsi" w:cstheme="majorHAnsi"/>
                <w:sz w:val="22"/>
                <w:szCs w:val="22"/>
              </w:rPr>
              <w:t>Able to use own initiative to identify and act on business opportunities</w:t>
            </w:r>
          </w:p>
          <w:p w14:paraId="5C9B4F91" w14:textId="77777777" w:rsidR="00DE7320" w:rsidRPr="009F246B" w:rsidRDefault="00DE7320" w:rsidP="00DE7320">
            <w:pPr>
              <w:pStyle w:val="ListParagraph"/>
              <w:numPr>
                <w:ilvl w:val="0"/>
                <w:numId w:val="21"/>
              </w:numPr>
              <w:spacing w:before="60" w:after="20" w:line="240" w:lineRule="auto"/>
              <w:rPr>
                <w:rFonts w:asciiTheme="majorHAnsi" w:hAnsiTheme="majorHAnsi" w:cstheme="majorHAnsi"/>
              </w:rPr>
            </w:pPr>
            <w:r w:rsidRPr="009F246B">
              <w:rPr>
                <w:rFonts w:asciiTheme="majorHAnsi" w:hAnsiTheme="majorHAnsi" w:cstheme="majorHAnsi"/>
              </w:rPr>
              <w:t xml:space="preserve">Microsoft literate (particular use of Excel, Word, Outlook and </w:t>
            </w:r>
            <w:proofErr w:type="spellStart"/>
            <w:r w:rsidRPr="009F246B">
              <w:rPr>
                <w:rFonts w:asciiTheme="majorHAnsi" w:hAnsiTheme="majorHAnsi" w:cstheme="majorHAnsi"/>
              </w:rPr>
              <w:t>Powerpoint</w:t>
            </w:r>
            <w:proofErr w:type="spellEnd"/>
            <w:r w:rsidRPr="009F246B">
              <w:rPr>
                <w:rFonts w:asciiTheme="majorHAnsi" w:hAnsiTheme="majorHAnsi" w:cstheme="majorHAnsi"/>
              </w:rPr>
              <w:t>)</w:t>
            </w:r>
          </w:p>
          <w:p w14:paraId="774DA92C" w14:textId="77777777" w:rsidR="00DE7320" w:rsidRPr="007F3564" w:rsidRDefault="00DE7320" w:rsidP="00DE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720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45566247" w14:textId="1A0D9A7C" w:rsidR="001723EC" w:rsidRPr="00D02624" w:rsidRDefault="001723EC" w:rsidP="00DE7320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D759" w14:textId="77777777" w:rsidR="00766DA1" w:rsidRDefault="00766DA1">
      <w:r>
        <w:separator/>
      </w:r>
    </w:p>
  </w:endnote>
  <w:endnote w:type="continuationSeparator" w:id="0">
    <w:p w14:paraId="692F55F6" w14:textId="77777777" w:rsidR="00766DA1" w:rsidRDefault="0076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861A" w14:textId="77777777" w:rsidR="00766DA1" w:rsidRDefault="00766DA1">
      <w:r>
        <w:separator/>
      </w:r>
    </w:p>
  </w:footnote>
  <w:footnote w:type="continuationSeparator" w:id="0">
    <w:p w14:paraId="22DE0D5F" w14:textId="77777777" w:rsidR="00766DA1" w:rsidRDefault="0076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10C"/>
    <w:multiLevelType w:val="multilevel"/>
    <w:tmpl w:val="A7944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377C4"/>
    <w:multiLevelType w:val="multilevel"/>
    <w:tmpl w:val="FA18F3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21C4"/>
    <w:multiLevelType w:val="multilevel"/>
    <w:tmpl w:val="33E8D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4719"/>
    <w:multiLevelType w:val="hybridMultilevel"/>
    <w:tmpl w:val="71C88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6024"/>
    <w:multiLevelType w:val="multilevel"/>
    <w:tmpl w:val="1D8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32518"/>
    <w:multiLevelType w:val="multilevel"/>
    <w:tmpl w:val="68FCF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11CE"/>
    <w:multiLevelType w:val="multilevel"/>
    <w:tmpl w:val="8BAA9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603AD"/>
    <w:multiLevelType w:val="multilevel"/>
    <w:tmpl w:val="58620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85FCE"/>
    <w:multiLevelType w:val="multilevel"/>
    <w:tmpl w:val="48D44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E0FF4"/>
    <w:multiLevelType w:val="hybridMultilevel"/>
    <w:tmpl w:val="375AC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2EB9"/>
    <w:multiLevelType w:val="multilevel"/>
    <w:tmpl w:val="3A6A5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10B98"/>
    <w:multiLevelType w:val="hybridMultilevel"/>
    <w:tmpl w:val="0A5E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D54D7"/>
    <w:multiLevelType w:val="multilevel"/>
    <w:tmpl w:val="0290C1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41778"/>
    <w:multiLevelType w:val="multilevel"/>
    <w:tmpl w:val="06D2E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11458"/>
    <w:multiLevelType w:val="hybridMultilevel"/>
    <w:tmpl w:val="347A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13042"/>
    <w:multiLevelType w:val="hybridMultilevel"/>
    <w:tmpl w:val="04CE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52FE7"/>
    <w:multiLevelType w:val="multilevel"/>
    <w:tmpl w:val="E2EE5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285D7B"/>
    <w:multiLevelType w:val="multilevel"/>
    <w:tmpl w:val="02CA52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217F4D"/>
    <w:multiLevelType w:val="hybridMultilevel"/>
    <w:tmpl w:val="6E3A1F96"/>
    <w:lvl w:ilvl="0" w:tplc="F25E87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AB7123"/>
    <w:multiLevelType w:val="hybridMultilevel"/>
    <w:tmpl w:val="172C7A76"/>
    <w:lvl w:ilvl="0" w:tplc="6136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E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10C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D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A3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72E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CB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08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16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77C17"/>
    <w:multiLevelType w:val="hybridMultilevel"/>
    <w:tmpl w:val="841E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13890"/>
    <w:multiLevelType w:val="multilevel"/>
    <w:tmpl w:val="572A5B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F1C75"/>
    <w:multiLevelType w:val="multilevel"/>
    <w:tmpl w:val="B570FA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065F9"/>
    <w:multiLevelType w:val="multilevel"/>
    <w:tmpl w:val="BEF0B5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70901"/>
    <w:multiLevelType w:val="multilevel"/>
    <w:tmpl w:val="378E9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001645">
    <w:abstractNumId w:val="15"/>
  </w:num>
  <w:num w:numId="2" w16cid:durableId="1311059040">
    <w:abstractNumId w:val="22"/>
  </w:num>
  <w:num w:numId="3" w16cid:durableId="1674913458">
    <w:abstractNumId w:val="4"/>
  </w:num>
  <w:num w:numId="4" w16cid:durableId="1076048146">
    <w:abstractNumId w:val="2"/>
  </w:num>
  <w:num w:numId="5" w16cid:durableId="1555921935">
    <w:abstractNumId w:val="26"/>
  </w:num>
  <w:num w:numId="6" w16cid:durableId="1558977583">
    <w:abstractNumId w:val="10"/>
  </w:num>
  <w:num w:numId="7" w16cid:durableId="33504603">
    <w:abstractNumId w:val="13"/>
  </w:num>
  <w:num w:numId="8" w16cid:durableId="1744794939">
    <w:abstractNumId w:val="17"/>
  </w:num>
  <w:num w:numId="9" w16cid:durableId="1817335159">
    <w:abstractNumId w:val="8"/>
  </w:num>
  <w:num w:numId="10" w16cid:durableId="438111990">
    <w:abstractNumId w:val="5"/>
  </w:num>
  <w:num w:numId="11" w16cid:durableId="1796944515">
    <w:abstractNumId w:val="25"/>
  </w:num>
  <w:num w:numId="12" w16cid:durableId="350110225">
    <w:abstractNumId w:val="0"/>
  </w:num>
  <w:num w:numId="13" w16cid:durableId="870454967">
    <w:abstractNumId w:val="6"/>
  </w:num>
  <w:num w:numId="14" w16cid:durableId="1434394427">
    <w:abstractNumId w:val="12"/>
  </w:num>
  <w:num w:numId="15" w16cid:durableId="1499073566">
    <w:abstractNumId w:val="24"/>
  </w:num>
  <w:num w:numId="16" w16cid:durableId="638151274">
    <w:abstractNumId w:val="1"/>
  </w:num>
  <w:num w:numId="17" w16cid:durableId="80106836">
    <w:abstractNumId w:val="18"/>
  </w:num>
  <w:num w:numId="18" w16cid:durableId="66652272">
    <w:abstractNumId w:val="7"/>
  </w:num>
  <w:num w:numId="19" w16cid:durableId="283535875">
    <w:abstractNumId w:val="23"/>
  </w:num>
  <w:num w:numId="20" w16cid:durableId="597909572">
    <w:abstractNumId w:val="3"/>
  </w:num>
  <w:num w:numId="21" w16cid:durableId="316151371">
    <w:abstractNumId w:val="11"/>
  </w:num>
  <w:num w:numId="22" w16cid:durableId="2040930837">
    <w:abstractNumId w:val="16"/>
  </w:num>
  <w:num w:numId="23" w16cid:durableId="1013915695">
    <w:abstractNumId w:val="21"/>
  </w:num>
  <w:num w:numId="24" w16cid:durableId="1442072479">
    <w:abstractNumId w:val="14"/>
  </w:num>
  <w:num w:numId="25" w16cid:durableId="446584630">
    <w:abstractNumId w:val="20"/>
  </w:num>
  <w:num w:numId="26" w16cid:durableId="583421771">
    <w:abstractNumId w:val="9"/>
  </w:num>
  <w:num w:numId="27" w16cid:durableId="451480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4049D"/>
    <w:rsid w:val="00050598"/>
    <w:rsid w:val="00054D0D"/>
    <w:rsid w:val="00066ED7"/>
    <w:rsid w:val="00085B6C"/>
    <w:rsid w:val="000C1B6A"/>
    <w:rsid w:val="000D1617"/>
    <w:rsid w:val="000D4191"/>
    <w:rsid w:val="000E4525"/>
    <w:rsid w:val="000F1E46"/>
    <w:rsid w:val="00112C4D"/>
    <w:rsid w:val="00131A5C"/>
    <w:rsid w:val="00140E8C"/>
    <w:rsid w:val="001723EC"/>
    <w:rsid w:val="001C1BFA"/>
    <w:rsid w:val="001F1C55"/>
    <w:rsid w:val="001F46DB"/>
    <w:rsid w:val="002131C9"/>
    <w:rsid w:val="00247CD4"/>
    <w:rsid w:val="002576C0"/>
    <w:rsid w:val="002603C4"/>
    <w:rsid w:val="0027460C"/>
    <w:rsid w:val="002A3BA2"/>
    <w:rsid w:val="002D09F7"/>
    <w:rsid w:val="00312B55"/>
    <w:rsid w:val="003168DA"/>
    <w:rsid w:val="003221B0"/>
    <w:rsid w:val="0033077C"/>
    <w:rsid w:val="00366470"/>
    <w:rsid w:val="003E07B2"/>
    <w:rsid w:val="00406764"/>
    <w:rsid w:val="00430615"/>
    <w:rsid w:val="00487956"/>
    <w:rsid w:val="00496895"/>
    <w:rsid w:val="00500ECA"/>
    <w:rsid w:val="00527851"/>
    <w:rsid w:val="0053681C"/>
    <w:rsid w:val="005753D3"/>
    <w:rsid w:val="00584C48"/>
    <w:rsid w:val="005D5458"/>
    <w:rsid w:val="005F68B8"/>
    <w:rsid w:val="006135C6"/>
    <w:rsid w:val="0063367B"/>
    <w:rsid w:val="00651C3B"/>
    <w:rsid w:val="00651D93"/>
    <w:rsid w:val="006A222E"/>
    <w:rsid w:val="006A706C"/>
    <w:rsid w:val="006B1D8A"/>
    <w:rsid w:val="006B7C30"/>
    <w:rsid w:val="00766DA1"/>
    <w:rsid w:val="00797097"/>
    <w:rsid w:val="007A4E52"/>
    <w:rsid w:val="007C22D7"/>
    <w:rsid w:val="007C6F24"/>
    <w:rsid w:val="007E1F0D"/>
    <w:rsid w:val="00807480"/>
    <w:rsid w:val="0083787B"/>
    <w:rsid w:val="00856B8E"/>
    <w:rsid w:val="00893E58"/>
    <w:rsid w:val="008B3B55"/>
    <w:rsid w:val="008B3B59"/>
    <w:rsid w:val="008C2073"/>
    <w:rsid w:val="008C52F4"/>
    <w:rsid w:val="008F40F9"/>
    <w:rsid w:val="009004F0"/>
    <w:rsid w:val="0092489F"/>
    <w:rsid w:val="00926341"/>
    <w:rsid w:val="00952B92"/>
    <w:rsid w:val="00981135"/>
    <w:rsid w:val="009F246B"/>
    <w:rsid w:val="00A40856"/>
    <w:rsid w:val="00AA05B5"/>
    <w:rsid w:val="00AB2BEF"/>
    <w:rsid w:val="00AD4005"/>
    <w:rsid w:val="00B54FA1"/>
    <w:rsid w:val="00B668AC"/>
    <w:rsid w:val="00B80415"/>
    <w:rsid w:val="00B86BD9"/>
    <w:rsid w:val="00BB1310"/>
    <w:rsid w:val="00BC020B"/>
    <w:rsid w:val="00BD095A"/>
    <w:rsid w:val="00C135BC"/>
    <w:rsid w:val="00C62D05"/>
    <w:rsid w:val="00C96BFB"/>
    <w:rsid w:val="00CA05D3"/>
    <w:rsid w:val="00CA3D14"/>
    <w:rsid w:val="00CC7EAE"/>
    <w:rsid w:val="00CD2CE5"/>
    <w:rsid w:val="00CF6F26"/>
    <w:rsid w:val="00D02624"/>
    <w:rsid w:val="00D205D0"/>
    <w:rsid w:val="00D25A13"/>
    <w:rsid w:val="00D47B4A"/>
    <w:rsid w:val="00D60972"/>
    <w:rsid w:val="00D64D45"/>
    <w:rsid w:val="00D77886"/>
    <w:rsid w:val="00D8521A"/>
    <w:rsid w:val="00DA005D"/>
    <w:rsid w:val="00DC18AC"/>
    <w:rsid w:val="00DD6B02"/>
    <w:rsid w:val="00DE27B7"/>
    <w:rsid w:val="00DE7320"/>
    <w:rsid w:val="00E37803"/>
    <w:rsid w:val="00E64984"/>
    <w:rsid w:val="00E85180"/>
    <w:rsid w:val="00E93627"/>
    <w:rsid w:val="00EA0867"/>
    <w:rsid w:val="00EA5FEC"/>
    <w:rsid w:val="00EB1654"/>
    <w:rsid w:val="00EC5F49"/>
    <w:rsid w:val="00ED78A1"/>
    <w:rsid w:val="00EE2B26"/>
    <w:rsid w:val="00EE2B40"/>
    <w:rsid w:val="00F310DA"/>
    <w:rsid w:val="00F82B83"/>
    <w:rsid w:val="00F97A2B"/>
    <w:rsid w:val="00FA2578"/>
    <w:rsid w:val="00FB2DF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A80144A-F180-4239-B88A-345B6F1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5D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5458"/>
  </w:style>
  <w:style w:type="character" w:customStyle="1" w:styleId="eop">
    <w:name w:val="eop"/>
    <w:basedOn w:val="DefaultParagraphFont"/>
    <w:rsid w:val="005D5458"/>
  </w:style>
  <w:style w:type="paragraph" w:styleId="BodyText2">
    <w:name w:val="Body Text 2"/>
    <w:basedOn w:val="Normal"/>
    <w:link w:val="BodyText2Char"/>
    <w:rsid w:val="00D02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color w:val="FF000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02624"/>
    <w:rPr>
      <w:rFonts w:ascii="Arial" w:hAnsi="Arial" w:cs="Arial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Ben Harris</cp:lastModifiedBy>
  <cp:revision>2</cp:revision>
  <dcterms:created xsi:type="dcterms:W3CDTF">2025-12-12T08:46:00Z</dcterms:created>
  <dcterms:modified xsi:type="dcterms:W3CDTF">2025-12-12T08:46:00Z</dcterms:modified>
</cp:coreProperties>
</file>