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4F6E8CB1" w:rsidR="00952B92" w:rsidRPr="008B3B59" w:rsidRDefault="00F94BED">
      <w:pPr>
        <w:jc w:val="center"/>
        <w:rPr>
          <w:rFonts w:ascii="Arial" w:eastAsia="Arial" w:hAnsi="Arial" w:cs="Arial"/>
          <w:sz w:val="22"/>
          <w:szCs w:val="22"/>
        </w:rPr>
      </w:pPr>
      <w:r>
        <w:rPr>
          <w:rFonts w:ascii="Arial" w:eastAsia="Arial" w:hAnsi="Arial" w:cs="Arial"/>
          <w:sz w:val="22"/>
          <w:szCs w:val="22"/>
        </w:rPr>
        <w:t xml:space="preserve">` </w:t>
      </w:r>
      <w:r w:rsidR="003221B0"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561"/>
        <w:gridCol w:w="1841"/>
      </w:tblGrid>
      <w:tr w:rsidR="00952B92" w:rsidRPr="008B3B59" w14:paraId="17420582" w14:textId="77777777" w:rsidTr="2CC45BEB">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106037" w14:paraId="02CE5581" w14:textId="77777777" w:rsidTr="006C3CBF">
        <w:trPr>
          <w:trHeight w:val="280"/>
        </w:trPr>
        <w:tc>
          <w:tcPr>
            <w:tcW w:w="2565" w:type="dxa"/>
            <w:shd w:val="clear" w:color="auto" w:fill="FFFDEE"/>
          </w:tcPr>
          <w:p w14:paraId="5ADA1C19" w14:textId="77777777" w:rsidR="00952B92" w:rsidRPr="00106037" w:rsidRDefault="003221B0">
            <w:pPr>
              <w:rPr>
                <w:rFonts w:asciiTheme="majorHAnsi" w:eastAsia="Arial" w:hAnsiTheme="majorHAnsi" w:cstheme="majorHAnsi"/>
                <w:sz w:val="22"/>
                <w:szCs w:val="22"/>
              </w:rPr>
            </w:pPr>
            <w:r w:rsidRPr="00106037">
              <w:rPr>
                <w:rFonts w:asciiTheme="majorHAnsi" w:eastAsia="Arial" w:hAnsiTheme="majorHAnsi" w:cstheme="majorHAnsi"/>
                <w:sz w:val="22"/>
                <w:szCs w:val="22"/>
              </w:rPr>
              <w:t>Job title</w:t>
            </w:r>
          </w:p>
        </w:tc>
        <w:tc>
          <w:tcPr>
            <w:tcW w:w="4240" w:type="dxa"/>
          </w:tcPr>
          <w:p w14:paraId="7C74DD0B" w14:textId="0900FE6A" w:rsidR="00952B92" w:rsidRPr="00106037" w:rsidRDefault="00DA34B7">
            <w:pPr>
              <w:rPr>
                <w:rFonts w:asciiTheme="majorHAnsi" w:eastAsia="Arial" w:hAnsiTheme="majorHAnsi" w:cstheme="majorHAnsi"/>
                <w:sz w:val="22"/>
                <w:szCs w:val="22"/>
              </w:rPr>
            </w:pPr>
            <w:r w:rsidRPr="00106037">
              <w:rPr>
                <w:rFonts w:asciiTheme="majorHAnsi" w:eastAsia="Arial" w:hAnsiTheme="majorHAnsi" w:cstheme="majorHAnsi"/>
                <w:sz w:val="22"/>
                <w:szCs w:val="22"/>
              </w:rPr>
              <w:t>Site Director</w:t>
            </w:r>
          </w:p>
        </w:tc>
        <w:tc>
          <w:tcPr>
            <w:tcW w:w="1561" w:type="dxa"/>
            <w:shd w:val="clear" w:color="auto" w:fill="FFFDEE"/>
          </w:tcPr>
          <w:p w14:paraId="2A50F9C4" w14:textId="77777777" w:rsidR="00952B92" w:rsidRPr="00106037" w:rsidRDefault="003221B0">
            <w:pPr>
              <w:jc w:val="center"/>
              <w:rPr>
                <w:rFonts w:asciiTheme="majorHAnsi" w:eastAsia="Arial" w:hAnsiTheme="majorHAnsi" w:cstheme="majorHAnsi"/>
                <w:sz w:val="22"/>
                <w:szCs w:val="22"/>
              </w:rPr>
            </w:pPr>
            <w:r w:rsidRPr="00106037">
              <w:rPr>
                <w:rFonts w:asciiTheme="majorHAnsi" w:eastAsia="Arial" w:hAnsiTheme="majorHAnsi" w:cstheme="majorHAnsi"/>
                <w:sz w:val="22"/>
                <w:szCs w:val="22"/>
              </w:rPr>
              <w:t>Date</w:t>
            </w:r>
          </w:p>
        </w:tc>
        <w:tc>
          <w:tcPr>
            <w:tcW w:w="1841" w:type="dxa"/>
          </w:tcPr>
          <w:p w14:paraId="7F8A96F6" w14:textId="01A97657" w:rsidR="00952B92" w:rsidRPr="00106037" w:rsidRDefault="006C3CBF">
            <w:pPr>
              <w:rPr>
                <w:rFonts w:asciiTheme="majorHAnsi" w:eastAsia="Arial" w:hAnsiTheme="majorHAnsi" w:cstheme="majorHAnsi"/>
                <w:sz w:val="22"/>
                <w:szCs w:val="22"/>
              </w:rPr>
            </w:pPr>
            <w:r>
              <w:rPr>
                <w:rFonts w:asciiTheme="majorHAnsi" w:eastAsia="Arial" w:hAnsiTheme="majorHAnsi" w:cstheme="majorHAnsi"/>
                <w:sz w:val="22"/>
                <w:szCs w:val="22"/>
              </w:rPr>
              <w:t>September 2025</w:t>
            </w:r>
          </w:p>
        </w:tc>
      </w:tr>
      <w:tr w:rsidR="00952B92" w:rsidRPr="00106037" w14:paraId="3E7C9FD0" w14:textId="77777777" w:rsidTr="2CC45BEB">
        <w:trPr>
          <w:trHeight w:val="260"/>
        </w:trPr>
        <w:tc>
          <w:tcPr>
            <w:tcW w:w="2565" w:type="dxa"/>
            <w:shd w:val="clear" w:color="auto" w:fill="FFFDEE"/>
          </w:tcPr>
          <w:p w14:paraId="40B2EC56" w14:textId="77777777" w:rsidR="00952B92" w:rsidRPr="00106037" w:rsidRDefault="003221B0">
            <w:pPr>
              <w:rPr>
                <w:rFonts w:asciiTheme="majorHAnsi" w:eastAsia="Arial" w:hAnsiTheme="majorHAnsi" w:cstheme="majorHAnsi"/>
                <w:sz w:val="22"/>
                <w:szCs w:val="22"/>
              </w:rPr>
            </w:pPr>
            <w:r w:rsidRPr="00106037">
              <w:rPr>
                <w:rFonts w:asciiTheme="majorHAnsi" w:eastAsia="Arial" w:hAnsiTheme="majorHAnsi" w:cstheme="majorHAnsi"/>
                <w:sz w:val="22"/>
                <w:szCs w:val="22"/>
              </w:rPr>
              <w:t>Business</w:t>
            </w:r>
          </w:p>
        </w:tc>
        <w:tc>
          <w:tcPr>
            <w:tcW w:w="7642" w:type="dxa"/>
            <w:gridSpan w:val="3"/>
          </w:tcPr>
          <w:p w14:paraId="2B217B1C" w14:textId="2E9FD08B" w:rsidR="00952B92" w:rsidRPr="00106037" w:rsidRDefault="003E537F">
            <w:pPr>
              <w:rPr>
                <w:rFonts w:asciiTheme="majorHAnsi" w:eastAsia="Arial" w:hAnsiTheme="majorHAnsi" w:cstheme="majorHAnsi"/>
                <w:sz w:val="22"/>
                <w:szCs w:val="22"/>
              </w:rPr>
            </w:pPr>
            <w:r w:rsidRPr="00106037">
              <w:rPr>
                <w:rFonts w:asciiTheme="majorHAnsi" w:eastAsia="Arial" w:hAnsiTheme="majorHAnsi" w:cstheme="majorHAnsi"/>
                <w:sz w:val="22"/>
                <w:szCs w:val="22"/>
              </w:rPr>
              <w:t>Meals</w:t>
            </w:r>
          </w:p>
        </w:tc>
      </w:tr>
      <w:tr w:rsidR="00952B92" w:rsidRPr="00106037" w14:paraId="1AFA810F" w14:textId="77777777" w:rsidTr="2CC45BEB">
        <w:tc>
          <w:tcPr>
            <w:tcW w:w="2565" w:type="dxa"/>
            <w:shd w:val="clear" w:color="auto" w:fill="FFFDEE"/>
          </w:tcPr>
          <w:p w14:paraId="4E0BC2B5" w14:textId="77777777" w:rsidR="00952B92" w:rsidRPr="00106037" w:rsidRDefault="003221B0">
            <w:pPr>
              <w:rPr>
                <w:rFonts w:asciiTheme="majorHAnsi" w:eastAsia="Arial" w:hAnsiTheme="majorHAnsi" w:cstheme="majorHAnsi"/>
                <w:sz w:val="22"/>
                <w:szCs w:val="22"/>
              </w:rPr>
            </w:pPr>
            <w:r w:rsidRPr="00106037">
              <w:rPr>
                <w:rFonts w:asciiTheme="majorHAnsi" w:eastAsia="Arial" w:hAnsiTheme="majorHAnsi" w:cstheme="majorHAnsi"/>
                <w:sz w:val="22"/>
                <w:szCs w:val="22"/>
              </w:rPr>
              <w:t>Department</w:t>
            </w:r>
          </w:p>
        </w:tc>
        <w:tc>
          <w:tcPr>
            <w:tcW w:w="7642" w:type="dxa"/>
            <w:gridSpan w:val="3"/>
          </w:tcPr>
          <w:p w14:paraId="343972EB" w14:textId="38C5459B" w:rsidR="00952B92" w:rsidRPr="00106037" w:rsidRDefault="00DA34B7">
            <w:pPr>
              <w:rPr>
                <w:rFonts w:asciiTheme="majorHAnsi" w:eastAsia="Arial" w:hAnsiTheme="majorHAnsi" w:cstheme="majorHAnsi"/>
                <w:sz w:val="22"/>
                <w:szCs w:val="22"/>
              </w:rPr>
            </w:pPr>
            <w:r w:rsidRPr="00106037">
              <w:rPr>
                <w:rFonts w:asciiTheme="majorHAnsi" w:eastAsia="Arial" w:hAnsiTheme="majorHAnsi" w:cstheme="majorHAnsi"/>
                <w:sz w:val="22"/>
                <w:szCs w:val="22"/>
              </w:rPr>
              <w:t>Senior Leadership Team</w:t>
            </w:r>
          </w:p>
        </w:tc>
      </w:tr>
      <w:tr w:rsidR="00952B92" w:rsidRPr="00106037" w14:paraId="24164379" w14:textId="77777777" w:rsidTr="2CC45BEB">
        <w:trPr>
          <w:trHeight w:val="280"/>
        </w:trPr>
        <w:tc>
          <w:tcPr>
            <w:tcW w:w="2565" w:type="dxa"/>
            <w:shd w:val="clear" w:color="auto" w:fill="FFFDEE"/>
          </w:tcPr>
          <w:p w14:paraId="1735CE34" w14:textId="77777777" w:rsidR="00952B92" w:rsidRPr="00106037" w:rsidRDefault="003221B0">
            <w:pPr>
              <w:rPr>
                <w:rFonts w:asciiTheme="majorHAnsi" w:eastAsia="Arial" w:hAnsiTheme="majorHAnsi" w:cstheme="majorHAnsi"/>
                <w:sz w:val="22"/>
                <w:szCs w:val="22"/>
              </w:rPr>
            </w:pPr>
            <w:r w:rsidRPr="00106037">
              <w:rPr>
                <w:rFonts w:asciiTheme="majorHAnsi" w:eastAsia="Arial" w:hAnsiTheme="majorHAnsi" w:cstheme="majorHAnsi"/>
                <w:sz w:val="22"/>
                <w:szCs w:val="22"/>
              </w:rPr>
              <w:t>Location</w:t>
            </w:r>
          </w:p>
        </w:tc>
        <w:tc>
          <w:tcPr>
            <w:tcW w:w="7642" w:type="dxa"/>
            <w:gridSpan w:val="3"/>
          </w:tcPr>
          <w:p w14:paraId="06346BBF" w14:textId="1099D69A" w:rsidR="00952B92" w:rsidRPr="00106037" w:rsidRDefault="002A1B8B">
            <w:pPr>
              <w:rPr>
                <w:rFonts w:asciiTheme="majorHAnsi" w:eastAsia="Arial" w:hAnsiTheme="majorHAnsi" w:cstheme="majorHAnsi"/>
                <w:sz w:val="22"/>
                <w:szCs w:val="22"/>
              </w:rPr>
            </w:pPr>
            <w:r>
              <w:rPr>
                <w:rFonts w:asciiTheme="majorHAnsi" w:eastAsia="Arial" w:hAnsiTheme="majorHAnsi" w:cstheme="majorHAnsi"/>
                <w:sz w:val="22"/>
                <w:szCs w:val="22"/>
              </w:rPr>
              <w:t xml:space="preserve">Saladworks, Leicester </w:t>
            </w:r>
          </w:p>
        </w:tc>
      </w:tr>
      <w:tr w:rsidR="00952B92" w:rsidRPr="00106037" w14:paraId="4D9810B3" w14:textId="77777777" w:rsidTr="2CC45BEB">
        <w:tc>
          <w:tcPr>
            <w:tcW w:w="10207" w:type="dxa"/>
            <w:gridSpan w:val="4"/>
            <w:shd w:val="clear" w:color="auto" w:fill="988445"/>
          </w:tcPr>
          <w:p w14:paraId="05273E92" w14:textId="77777777" w:rsidR="00952B92" w:rsidRPr="00106037" w:rsidRDefault="0083787B">
            <w:pPr>
              <w:jc w:val="center"/>
              <w:rPr>
                <w:rFonts w:asciiTheme="majorHAnsi" w:eastAsia="Arial" w:hAnsiTheme="majorHAnsi" w:cstheme="majorHAnsi"/>
                <w:sz w:val="22"/>
                <w:szCs w:val="22"/>
              </w:rPr>
            </w:pPr>
            <w:r w:rsidRPr="00106037">
              <w:rPr>
                <w:rFonts w:asciiTheme="majorHAnsi" w:eastAsia="Arial" w:hAnsiTheme="majorHAnsi" w:cstheme="majorHAnsi"/>
                <w:color w:val="FFFFFF"/>
                <w:sz w:val="22"/>
                <w:szCs w:val="22"/>
              </w:rPr>
              <w:t xml:space="preserve">ROLE SUMMARY </w:t>
            </w:r>
          </w:p>
        </w:tc>
      </w:tr>
      <w:tr w:rsidR="00952B92" w:rsidRPr="00106037" w14:paraId="3A5EDB33" w14:textId="77777777" w:rsidTr="2CC45BEB">
        <w:trPr>
          <w:trHeight w:val="1880"/>
        </w:trPr>
        <w:tc>
          <w:tcPr>
            <w:tcW w:w="10207" w:type="dxa"/>
            <w:gridSpan w:val="4"/>
          </w:tcPr>
          <w:p w14:paraId="5C4F3914" w14:textId="77777777" w:rsidR="00952B92" w:rsidRPr="00106037" w:rsidRDefault="00952B92">
            <w:pPr>
              <w:spacing w:line="276" w:lineRule="auto"/>
              <w:rPr>
                <w:rFonts w:asciiTheme="majorHAnsi" w:eastAsia="Arial" w:hAnsiTheme="majorHAnsi" w:cstheme="majorHAnsi"/>
                <w:sz w:val="22"/>
                <w:szCs w:val="22"/>
              </w:rPr>
            </w:pPr>
          </w:p>
          <w:p w14:paraId="664D99CB" w14:textId="20690013" w:rsidR="00B668AC" w:rsidRPr="00106037" w:rsidRDefault="00243F74">
            <w:pPr>
              <w:spacing w:line="276" w:lineRule="auto"/>
              <w:rPr>
                <w:rFonts w:asciiTheme="majorHAnsi" w:eastAsia="Arial" w:hAnsiTheme="majorHAnsi" w:cstheme="majorHAnsi"/>
                <w:sz w:val="22"/>
                <w:szCs w:val="22"/>
              </w:rPr>
            </w:pPr>
            <w:r w:rsidRPr="00106037">
              <w:rPr>
                <w:rFonts w:asciiTheme="majorHAnsi" w:eastAsia="Arial" w:hAnsiTheme="majorHAnsi" w:cstheme="majorHAnsi"/>
                <w:sz w:val="22"/>
                <w:szCs w:val="22"/>
              </w:rPr>
              <w:t xml:space="preserve">We are looking for a suitably experienced and qualified Operational Leader for the role of Site Director, </w:t>
            </w:r>
            <w:r w:rsidR="002A1B8B">
              <w:rPr>
                <w:rFonts w:asciiTheme="majorHAnsi" w:eastAsia="Arial" w:hAnsiTheme="majorHAnsi" w:cstheme="majorHAnsi"/>
                <w:sz w:val="22"/>
                <w:szCs w:val="22"/>
              </w:rPr>
              <w:t>Saladworks</w:t>
            </w:r>
            <w:r w:rsidRPr="00106037">
              <w:rPr>
                <w:rFonts w:asciiTheme="majorHAnsi" w:eastAsia="Arial" w:hAnsiTheme="majorHAnsi" w:cstheme="majorHAnsi"/>
                <w:sz w:val="22"/>
                <w:szCs w:val="22"/>
              </w:rPr>
              <w:t xml:space="preserve">. The role will be part of the Meals Category Leadership Team reporting into the Category Managing </w:t>
            </w:r>
            <w:r w:rsidR="001203E0" w:rsidRPr="00106037">
              <w:rPr>
                <w:rFonts w:asciiTheme="majorHAnsi" w:eastAsia="Arial" w:hAnsiTheme="majorHAnsi" w:cstheme="majorHAnsi"/>
                <w:sz w:val="22"/>
                <w:szCs w:val="22"/>
              </w:rPr>
              <w:t>Director</w:t>
            </w:r>
            <w:r w:rsidRPr="00106037">
              <w:rPr>
                <w:rFonts w:asciiTheme="majorHAnsi" w:eastAsia="Arial" w:hAnsiTheme="majorHAnsi" w:cstheme="majorHAnsi"/>
                <w:sz w:val="22"/>
                <w:szCs w:val="22"/>
              </w:rPr>
              <w:t>, Meals.</w:t>
            </w:r>
            <w:r w:rsidR="001203E0" w:rsidRPr="00106037">
              <w:rPr>
                <w:rFonts w:asciiTheme="majorHAnsi" w:eastAsia="Arial" w:hAnsiTheme="majorHAnsi" w:cstheme="majorHAnsi"/>
                <w:sz w:val="22"/>
                <w:szCs w:val="22"/>
              </w:rPr>
              <w:t xml:space="preserve"> </w:t>
            </w:r>
            <w:r w:rsidR="00DA34B7" w:rsidRPr="00106037">
              <w:rPr>
                <w:rFonts w:asciiTheme="majorHAnsi" w:eastAsia="Arial" w:hAnsiTheme="majorHAnsi" w:cstheme="majorHAnsi"/>
                <w:sz w:val="22"/>
                <w:szCs w:val="22"/>
              </w:rPr>
              <w:t>This role is responsible for the day to day running of the manufacturing site and facilities</w:t>
            </w:r>
            <w:r w:rsidR="00155DA3" w:rsidRPr="00106037">
              <w:rPr>
                <w:rFonts w:asciiTheme="majorHAnsi" w:eastAsia="Arial" w:hAnsiTheme="majorHAnsi" w:cstheme="majorHAnsi"/>
                <w:sz w:val="22"/>
                <w:szCs w:val="22"/>
              </w:rPr>
              <w:t xml:space="preserve">.  </w:t>
            </w:r>
            <w:r w:rsidR="00E2010C" w:rsidRPr="00106037">
              <w:rPr>
                <w:rFonts w:asciiTheme="majorHAnsi" w:eastAsia="Arial" w:hAnsiTheme="majorHAnsi" w:cstheme="majorHAnsi"/>
                <w:sz w:val="22"/>
                <w:szCs w:val="22"/>
              </w:rPr>
              <w:t>This includes having d</w:t>
            </w:r>
            <w:r w:rsidR="00155DA3" w:rsidRPr="00106037">
              <w:rPr>
                <w:rFonts w:asciiTheme="majorHAnsi" w:eastAsia="Arial" w:hAnsiTheme="majorHAnsi" w:cstheme="majorHAnsi"/>
                <w:sz w:val="22"/>
                <w:szCs w:val="22"/>
              </w:rPr>
              <w:t xml:space="preserve">irect ownership of the operational functions and </w:t>
            </w:r>
            <w:r w:rsidR="00E2010C" w:rsidRPr="00106037">
              <w:rPr>
                <w:rFonts w:asciiTheme="majorHAnsi" w:eastAsia="Arial" w:hAnsiTheme="majorHAnsi" w:cstheme="majorHAnsi"/>
                <w:sz w:val="22"/>
                <w:szCs w:val="22"/>
              </w:rPr>
              <w:t xml:space="preserve">the </w:t>
            </w:r>
            <w:r w:rsidR="00155DA3" w:rsidRPr="00106037">
              <w:rPr>
                <w:rFonts w:asciiTheme="majorHAnsi" w:eastAsia="Arial" w:hAnsiTheme="majorHAnsi" w:cstheme="majorHAnsi"/>
                <w:sz w:val="22"/>
                <w:szCs w:val="22"/>
              </w:rPr>
              <w:t>running</w:t>
            </w:r>
            <w:r w:rsidR="00E2010C" w:rsidRPr="00106037">
              <w:rPr>
                <w:rFonts w:asciiTheme="majorHAnsi" w:eastAsia="Arial" w:hAnsiTheme="majorHAnsi" w:cstheme="majorHAnsi"/>
                <w:sz w:val="22"/>
                <w:szCs w:val="22"/>
              </w:rPr>
              <w:t xml:space="preserve"> of </w:t>
            </w:r>
            <w:r w:rsidR="00155DA3" w:rsidRPr="00106037">
              <w:rPr>
                <w:rFonts w:asciiTheme="majorHAnsi" w:eastAsia="Arial" w:hAnsiTheme="majorHAnsi" w:cstheme="majorHAnsi"/>
                <w:sz w:val="22"/>
                <w:szCs w:val="22"/>
              </w:rPr>
              <w:t xml:space="preserve">a cross functional senior team to ensure delivery of the </w:t>
            </w:r>
            <w:r w:rsidR="00AE31C0" w:rsidRPr="00106037">
              <w:rPr>
                <w:rFonts w:asciiTheme="majorHAnsi" w:eastAsia="Arial" w:hAnsiTheme="majorHAnsi" w:cstheme="majorHAnsi"/>
                <w:sz w:val="22"/>
                <w:szCs w:val="22"/>
              </w:rPr>
              <w:t>s</w:t>
            </w:r>
            <w:r w:rsidR="00155DA3" w:rsidRPr="00106037">
              <w:rPr>
                <w:rFonts w:asciiTheme="majorHAnsi" w:eastAsia="Arial" w:hAnsiTheme="majorHAnsi" w:cstheme="majorHAnsi"/>
                <w:sz w:val="22"/>
                <w:szCs w:val="22"/>
              </w:rPr>
              <w:t xml:space="preserve">trategy and annual budget.  </w:t>
            </w:r>
          </w:p>
          <w:p w14:paraId="099BD59F" w14:textId="77777777" w:rsidR="00B668AC" w:rsidRPr="00106037" w:rsidRDefault="00B668AC">
            <w:pPr>
              <w:spacing w:line="276" w:lineRule="auto"/>
              <w:rPr>
                <w:rFonts w:asciiTheme="majorHAnsi" w:eastAsia="Arial" w:hAnsiTheme="majorHAnsi" w:cstheme="majorHAnsi"/>
                <w:sz w:val="22"/>
                <w:szCs w:val="22"/>
              </w:rPr>
            </w:pPr>
          </w:p>
        </w:tc>
      </w:tr>
      <w:tr w:rsidR="00952B92" w:rsidRPr="00106037" w14:paraId="3E74F4CB" w14:textId="77777777" w:rsidTr="2CC45BEB">
        <w:trPr>
          <w:trHeight w:val="300"/>
        </w:trPr>
        <w:tc>
          <w:tcPr>
            <w:tcW w:w="10207" w:type="dxa"/>
            <w:gridSpan w:val="4"/>
            <w:shd w:val="clear" w:color="auto" w:fill="988445"/>
            <w:vAlign w:val="center"/>
          </w:tcPr>
          <w:p w14:paraId="640C1455" w14:textId="77777777" w:rsidR="00952B92" w:rsidRPr="00106037" w:rsidRDefault="003221B0">
            <w:pPr>
              <w:jc w:val="center"/>
              <w:rPr>
                <w:rFonts w:asciiTheme="majorHAnsi" w:eastAsia="Arial" w:hAnsiTheme="majorHAnsi" w:cstheme="majorHAnsi"/>
                <w:sz w:val="22"/>
                <w:szCs w:val="22"/>
              </w:rPr>
            </w:pPr>
            <w:r w:rsidRPr="00106037">
              <w:rPr>
                <w:rFonts w:asciiTheme="majorHAnsi" w:eastAsia="Arial" w:hAnsiTheme="majorHAnsi" w:cstheme="majorHAnsi"/>
                <w:color w:val="FFFFFF"/>
                <w:sz w:val="22"/>
                <w:szCs w:val="22"/>
              </w:rPr>
              <w:t>REPORTING STRUCTURE</w:t>
            </w:r>
          </w:p>
        </w:tc>
      </w:tr>
      <w:tr w:rsidR="00952B92" w:rsidRPr="00106037" w14:paraId="3ABA47C2" w14:textId="77777777" w:rsidTr="2CC45BEB">
        <w:trPr>
          <w:trHeight w:val="80"/>
        </w:trPr>
        <w:tc>
          <w:tcPr>
            <w:tcW w:w="2565" w:type="dxa"/>
            <w:shd w:val="clear" w:color="auto" w:fill="FFFDEE"/>
            <w:vAlign w:val="center"/>
          </w:tcPr>
          <w:p w14:paraId="27DFE983" w14:textId="77777777" w:rsidR="00952B92" w:rsidRPr="00106037" w:rsidRDefault="003221B0">
            <w:pPr>
              <w:spacing w:before="140"/>
              <w:rPr>
                <w:rFonts w:asciiTheme="majorHAnsi" w:eastAsia="Arial" w:hAnsiTheme="majorHAnsi" w:cstheme="majorHAnsi"/>
                <w:sz w:val="22"/>
                <w:szCs w:val="22"/>
              </w:rPr>
            </w:pPr>
            <w:r w:rsidRPr="00106037">
              <w:rPr>
                <w:rFonts w:asciiTheme="majorHAnsi" w:eastAsia="Arial" w:hAnsiTheme="majorHAnsi" w:cstheme="majorHAnsi"/>
                <w:sz w:val="22"/>
                <w:szCs w:val="22"/>
              </w:rPr>
              <w:t>Reports to</w:t>
            </w:r>
          </w:p>
        </w:tc>
        <w:tc>
          <w:tcPr>
            <w:tcW w:w="7642" w:type="dxa"/>
            <w:gridSpan w:val="3"/>
            <w:vAlign w:val="center"/>
          </w:tcPr>
          <w:p w14:paraId="540E114B" w14:textId="242DB96D" w:rsidR="00952B92" w:rsidRPr="00106037" w:rsidRDefault="00BC1B5B">
            <w:pPr>
              <w:rPr>
                <w:rFonts w:asciiTheme="majorHAnsi" w:eastAsia="Arial" w:hAnsiTheme="majorHAnsi" w:cstheme="majorHAnsi"/>
                <w:sz w:val="22"/>
                <w:szCs w:val="22"/>
              </w:rPr>
            </w:pPr>
            <w:r w:rsidRPr="00106037">
              <w:rPr>
                <w:rFonts w:asciiTheme="majorHAnsi" w:eastAsia="Arial" w:hAnsiTheme="majorHAnsi" w:cstheme="majorHAnsi"/>
                <w:sz w:val="22"/>
                <w:szCs w:val="22"/>
              </w:rPr>
              <w:t xml:space="preserve">Category </w:t>
            </w:r>
            <w:r w:rsidR="00DA34B7" w:rsidRPr="00106037">
              <w:rPr>
                <w:rFonts w:asciiTheme="majorHAnsi" w:eastAsia="Arial" w:hAnsiTheme="majorHAnsi" w:cstheme="majorHAnsi"/>
                <w:sz w:val="22"/>
                <w:szCs w:val="22"/>
              </w:rPr>
              <w:t>Managing Director</w:t>
            </w:r>
          </w:p>
        </w:tc>
      </w:tr>
      <w:tr w:rsidR="0062141B" w:rsidRPr="00106037" w14:paraId="67690DFA" w14:textId="77777777" w:rsidTr="2CC45BEB">
        <w:trPr>
          <w:trHeight w:val="80"/>
        </w:trPr>
        <w:tc>
          <w:tcPr>
            <w:tcW w:w="2565" w:type="dxa"/>
            <w:shd w:val="clear" w:color="auto" w:fill="FFFDEE"/>
            <w:vAlign w:val="center"/>
          </w:tcPr>
          <w:p w14:paraId="4202CAB1" w14:textId="5DD21495" w:rsidR="0062141B" w:rsidRPr="00106037" w:rsidRDefault="0062141B">
            <w:pPr>
              <w:spacing w:before="140"/>
              <w:rPr>
                <w:rFonts w:asciiTheme="majorHAnsi" w:eastAsia="Arial" w:hAnsiTheme="majorHAnsi" w:cstheme="majorHAnsi"/>
                <w:sz w:val="22"/>
                <w:szCs w:val="22"/>
              </w:rPr>
            </w:pPr>
            <w:r w:rsidRPr="00106037">
              <w:rPr>
                <w:rFonts w:asciiTheme="majorHAnsi" w:eastAsia="Arial" w:hAnsiTheme="majorHAnsi" w:cstheme="majorHAnsi"/>
                <w:sz w:val="22"/>
                <w:szCs w:val="22"/>
              </w:rPr>
              <w:t>Deputy</w:t>
            </w:r>
          </w:p>
        </w:tc>
        <w:tc>
          <w:tcPr>
            <w:tcW w:w="7642" w:type="dxa"/>
            <w:gridSpan w:val="3"/>
            <w:vAlign w:val="center"/>
          </w:tcPr>
          <w:p w14:paraId="0026B136" w14:textId="0260D3E6" w:rsidR="0062141B" w:rsidRPr="00106037" w:rsidRDefault="00A71BD6">
            <w:pPr>
              <w:rPr>
                <w:rFonts w:asciiTheme="majorHAnsi" w:eastAsia="Arial" w:hAnsiTheme="majorHAnsi" w:cstheme="majorHAnsi"/>
                <w:sz w:val="22"/>
                <w:szCs w:val="22"/>
              </w:rPr>
            </w:pPr>
            <w:r w:rsidRPr="00106037">
              <w:rPr>
                <w:rFonts w:asciiTheme="majorHAnsi" w:eastAsia="Arial" w:hAnsiTheme="majorHAnsi" w:cstheme="majorHAnsi"/>
                <w:sz w:val="22"/>
                <w:szCs w:val="22"/>
              </w:rPr>
              <w:t xml:space="preserve">Site </w:t>
            </w:r>
            <w:r w:rsidR="00E2010C" w:rsidRPr="00106037">
              <w:rPr>
                <w:rFonts w:asciiTheme="majorHAnsi" w:eastAsia="Arial" w:hAnsiTheme="majorHAnsi" w:cstheme="majorHAnsi"/>
                <w:sz w:val="22"/>
                <w:szCs w:val="22"/>
              </w:rPr>
              <w:t>O</w:t>
            </w:r>
            <w:r w:rsidRPr="00106037">
              <w:rPr>
                <w:rFonts w:asciiTheme="majorHAnsi" w:eastAsia="Arial" w:hAnsiTheme="majorHAnsi" w:cstheme="majorHAnsi"/>
                <w:sz w:val="22"/>
                <w:szCs w:val="22"/>
              </w:rPr>
              <w:t>perations Manager</w:t>
            </w:r>
            <w:r w:rsidR="00AE31C0" w:rsidRPr="00106037">
              <w:rPr>
                <w:rFonts w:asciiTheme="majorHAnsi" w:eastAsia="Arial" w:hAnsiTheme="majorHAnsi" w:cstheme="majorHAnsi"/>
                <w:sz w:val="22"/>
                <w:szCs w:val="22"/>
              </w:rPr>
              <w:t xml:space="preserve"> </w:t>
            </w:r>
          </w:p>
        </w:tc>
      </w:tr>
      <w:tr w:rsidR="00952B92" w:rsidRPr="00106037" w14:paraId="48BF19F7" w14:textId="77777777" w:rsidTr="2CC45BEB">
        <w:trPr>
          <w:trHeight w:val="120"/>
        </w:trPr>
        <w:tc>
          <w:tcPr>
            <w:tcW w:w="2565" w:type="dxa"/>
            <w:shd w:val="clear" w:color="auto" w:fill="FFFDEE"/>
          </w:tcPr>
          <w:p w14:paraId="175FAB54" w14:textId="77777777" w:rsidR="00952B92" w:rsidRPr="00106037" w:rsidRDefault="003221B0">
            <w:pPr>
              <w:spacing w:before="140"/>
              <w:rPr>
                <w:rFonts w:asciiTheme="majorHAnsi" w:eastAsia="Arial" w:hAnsiTheme="majorHAnsi" w:cstheme="majorHAnsi"/>
                <w:sz w:val="22"/>
                <w:szCs w:val="22"/>
              </w:rPr>
            </w:pPr>
            <w:r w:rsidRPr="00106037">
              <w:rPr>
                <w:rFonts w:asciiTheme="majorHAnsi" w:eastAsia="Arial" w:hAnsiTheme="majorHAnsi" w:cstheme="majorHAnsi"/>
                <w:sz w:val="22"/>
                <w:szCs w:val="22"/>
              </w:rPr>
              <w:t>Direct &amp; indirect reports</w:t>
            </w:r>
          </w:p>
        </w:tc>
        <w:tc>
          <w:tcPr>
            <w:tcW w:w="7642" w:type="dxa"/>
            <w:gridSpan w:val="3"/>
            <w:vAlign w:val="center"/>
          </w:tcPr>
          <w:p w14:paraId="4C3C84CA" w14:textId="6B731B4C" w:rsidR="00952B92" w:rsidRPr="00106037" w:rsidRDefault="00DA34B7">
            <w:pPr>
              <w:rPr>
                <w:rFonts w:asciiTheme="majorHAnsi" w:eastAsia="Arial" w:hAnsiTheme="majorHAnsi" w:cstheme="majorHAnsi"/>
                <w:sz w:val="22"/>
                <w:szCs w:val="22"/>
              </w:rPr>
            </w:pPr>
            <w:r w:rsidRPr="00106037">
              <w:rPr>
                <w:rFonts w:asciiTheme="majorHAnsi" w:eastAsia="Arial" w:hAnsiTheme="majorHAnsi" w:cstheme="majorHAnsi"/>
                <w:sz w:val="22"/>
                <w:szCs w:val="22"/>
              </w:rPr>
              <w:t xml:space="preserve">Engineering Manager, </w:t>
            </w:r>
            <w:r w:rsidR="00243F74" w:rsidRPr="00106037">
              <w:rPr>
                <w:rFonts w:asciiTheme="majorHAnsi" w:eastAsia="Arial" w:hAnsiTheme="majorHAnsi" w:cstheme="majorHAnsi"/>
                <w:sz w:val="22"/>
                <w:szCs w:val="22"/>
              </w:rPr>
              <w:t>People Lead, Technical Lead, Supply Chain Manager</w:t>
            </w:r>
            <w:r w:rsidR="00F23738" w:rsidRPr="00106037">
              <w:rPr>
                <w:rFonts w:asciiTheme="majorHAnsi" w:eastAsia="Arial" w:hAnsiTheme="majorHAnsi" w:cstheme="majorHAnsi"/>
                <w:sz w:val="22"/>
                <w:szCs w:val="22"/>
              </w:rPr>
              <w:t>, H&amp;S Manager</w:t>
            </w:r>
            <w:r w:rsidR="00243F74" w:rsidRPr="00106037">
              <w:rPr>
                <w:rFonts w:asciiTheme="majorHAnsi" w:eastAsia="Arial" w:hAnsiTheme="majorHAnsi" w:cstheme="majorHAnsi"/>
                <w:sz w:val="22"/>
                <w:szCs w:val="22"/>
              </w:rPr>
              <w:t xml:space="preserve"> </w:t>
            </w:r>
          </w:p>
        </w:tc>
      </w:tr>
      <w:tr w:rsidR="00952B92" w:rsidRPr="00106037" w14:paraId="3402C6B7" w14:textId="77777777" w:rsidTr="2CC45BEB">
        <w:trPr>
          <w:trHeight w:val="60"/>
        </w:trPr>
        <w:tc>
          <w:tcPr>
            <w:tcW w:w="2565" w:type="dxa"/>
            <w:shd w:val="clear" w:color="auto" w:fill="FFFDEE"/>
          </w:tcPr>
          <w:p w14:paraId="6653F7BD" w14:textId="77777777" w:rsidR="00952B92" w:rsidRPr="00106037" w:rsidRDefault="003221B0">
            <w:pPr>
              <w:spacing w:before="140"/>
              <w:rPr>
                <w:rFonts w:asciiTheme="majorHAnsi" w:eastAsia="Arial" w:hAnsiTheme="majorHAnsi" w:cstheme="majorHAnsi"/>
                <w:sz w:val="22"/>
                <w:szCs w:val="22"/>
              </w:rPr>
            </w:pPr>
            <w:r w:rsidRPr="00106037">
              <w:rPr>
                <w:rFonts w:asciiTheme="majorHAnsi" w:eastAsia="Arial" w:hAnsiTheme="majorHAnsi" w:cstheme="majorHAnsi"/>
                <w:sz w:val="22"/>
                <w:szCs w:val="22"/>
              </w:rPr>
              <w:t>Key internal stakeholders</w:t>
            </w:r>
          </w:p>
        </w:tc>
        <w:tc>
          <w:tcPr>
            <w:tcW w:w="7642" w:type="dxa"/>
            <w:gridSpan w:val="3"/>
          </w:tcPr>
          <w:p w14:paraId="0610225C" w14:textId="171BB431" w:rsidR="00D25A13" w:rsidRPr="00106037" w:rsidRDefault="00243F74">
            <w:pPr>
              <w:rPr>
                <w:rFonts w:asciiTheme="majorHAnsi" w:eastAsia="Arial" w:hAnsiTheme="majorHAnsi" w:cstheme="majorHAnsi"/>
                <w:sz w:val="22"/>
                <w:szCs w:val="22"/>
              </w:rPr>
            </w:pPr>
            <w:r w:rsidRPr="00106037">
              <w:rPr>
                <w:rFonts w:asciiTheme="majorHAnsi" w:eastAsia="Arial" w:hAnsiTheme="majorHAnsi" w:cstheme="majorHAnsi"/>
                <w:sz w:val="22"/>
                <w:szCs w:val="22"/>
              </w:rPr>
              <w:t xml:space="preserve">Category Commercial Director, Category Finance Director, Group Manufacturing Excellence Lead, Health &amp; Safety Director, Group Technical Controller, Group Reward and People Relations Director </w:t>
            </w:r>
          </w:p>
        </w:tc>
      </w:tr>
      <w:tr w:rsidR="00952B92" w:rsidRPr="00106037" w14:paraId="79D95C24" w14:textId="77777777" w:rsidTr="2CC45BEB">
        <w:trPr>
          <w:trHeight w:val="200"/>
        </w:trPr>
        <w:tc>
          <w:tcPr>
            <w:tcW w:w="2565" w:type="dxa"/>
            <w:shd w:val="clear" w:color="auto" w:fill="FFFDEE"/>
          </w:tcPr>
          <w:p w14:paraId="698E2329" w14:textId="77777777" w:rsidR="00952B92" w:rsidRPr="00106037" w:rsidRDefault="003221B0">
            <w:pPr>
              <w:spacing w:before="140"/>
              <w:rPr>
                <w:rFonts w:asciiTheme="majorHAnsi" w:eastAsia="Arial" w:hAnsiTheme="majorHAnsi" w:cstheme="majorHAnsi"/>
                <w:sz w:val="22"/>
                <w:szCs w:val="22"/>
              </w:rPr>
            </w:pPr>
            <w:r w:rsidRPr="00106037">
              <w:rPr>
                <w:rFonts w:asciiTheme="majorHAnsi" w:eastAsia="Arial" w:hAnsiTheme="majorHAnsi" w:cstheme="majorHAnsi"/>
                <w:sz w:val="22"/>
                <w:szCs w:val="22"/>
              </w:rPr>
              <w:t>Key external stakeholders</w:t>
            </w:r>
          </w:p>
        </w:tc>
        <w:tc>
          <w:tcPr>
            <w:tcW w:w="7642" w:type="dxa"/>
            <w:gridSpan w:val="3"/>
          </w:tcPr>
          <w:p w14:paraId="032692C6" w14:textId="71D51593" w:rsidR="00312B55" w:rsidRPr="00106037" w:rsidRDefault="003E2543" w:rsidP="00D25A13">
            <w:pPr>
              <w:rPr>
                <w:rFonts w:asciiTheme="majorHAnsi" w:eastAsia="Arial" w:hAnsiTheme="majorHAnsi" w:cstheme="majorHAnsi"/>
                <w:sz w:val="22"/>
                <w:szCs w:val="22"/>
              </w:rPr>
            </w:pPr>
            <w:r w:rsidRPr="00106037">
              <w:rPr>
                <w:rFonts w:asciiTheme="majorHAnsi" w:eastAsia="Arial" w:hAnsiTheme="majorHAnsi" w:cstheme="majorHAnsi"/>
                <w:sz w:val="22"/>
                <w:szCs w:val="22"/>
              </w:rPr>
              <w:t>Custom</w:t>
            </w:r>
            <w:r w:rsidR="00E2010C" w:rsidRPr="00106037">
              <w:rPr>
                <w:rFonts w:asciiTheme="majorHAnsi" w:eastAsia="Arial" w:hAnsiTheme="majorHAnsi" w:cstheme="majorHAnsi"/>
                <w:sz w:val="22"/>
                <w:szCs w:val="22"/>
              </w:rPr>
              <w:t>ers, HSE, Other enforcement agencies</w:t>
            </w:r>
          </w:p>
        </w:tc>
      </w:tr>
      <w:tr w:rsidR="00952B92" w:rsidRPr="00106037" w14:paraId="7242F7E2" w14:textId="77777777" w:rsidTr="2CC45BEB">
        <w:tc>
          <w:tcPr>
            <w:tcW w:w="10207" w:type="dxa"/>
            <w:gridSpan w:val="4"/>
            <w:shd w:val="clear" w:color="auto" w:fill="988445"/>
          </w:tcPr>
          <w:p w14:paraId="22B0C359" w14:textId="77777777" w:rsidR="00952B92" w:rsidRPr="00106037" w:rsidRDefault="003221B0">
            <w:pPr>
              <w:pStyle w:val="Heading2"/>
              <w:rPr>
                <w:rFonts w:asciiTheme="majorHAnsi" w:eastAsia="Arial" w:hAnsiTheme="majorHAnsi" w:cstheme="majorHAnsi"/>
                <w:sz w:val="22"/>
                <w:szCs w:val="22"/>
              </w:rPr>
            </w:pPr>
            <w:r w:rsidRPr="00106037">
              <w:rPr>
                <w:rFonts w:asciiTheme="majorHAnsi" w:eastAsia="Arial" w:hAnsiTheme="majorHAnsi" w:cstheme="majorHAnsi"/>
                <w:b w:val="0"/>
                <w:color w:val="FFFFFF"/>
                <w:sz w:val="22"/>
                <w:szCs w:val="22"/>
              </w:rPr>
              <w:t xml:space="preserve">KEY </w:t>
            </w:r>
            <w:proofErr w:type="gramStart"/>
            <w:r w:rsidRPr="00106037">
              <w:rPr>
                <w:rFonts w:asciiTheme="majorHAnsi" w:eastAsia="Arial" w:hAnsiTheme="majorHAnsi" w:cstheme="majorHAnsi"/>
                <w:b w:val="0"/>
                <w:color w:val="FFFFFF"/>
                <w:sz w:val="22"/>
                <w:szCs w:val="22"/>
              </w:rPr>
              <w:t>ACCOUNTABILITIES  AND</w:t>
            </w:r>
            <w:proofErr w:type="gramEnd"/>
            <w:r w:rsidRPr="00106037">
              <w:rPr>
                <w:rFonts w:asciiTheme="majorHAnsi" w:eastAsia="Arial" w:hAnsiTheme="majorHAnsi" w:cstheme="majorHAnsi"/>
                <w:b w:val="0"/>
                <w:color w:val="FFFFFF"/>
                <w:sz w:val="22"/>
                <w:szCs w:val="22"/>
              </w:rPr>
              <w:t xml:space="preserve"> RESPONSIBILITIES </w:t>
            </w:r>
          </w:p>
        </w:tc>
      </w:tr>
      <w:tr w:rsidR="00952B92" w:rsidRPr="00106037" w14:paraId="03DEDE3B" w14:textId="77777777" w:rsidTr="2CC45BEB">
        <w:trPr>
          <w:trHeight w:val="416"/>
        </w:trPr>
        <w:tc>
          <w:tcPr>
            <w:tcW w:w="10207" w:type="dxa"/>
            <w:gridSpan w:val="4"/>
          </w:tcPr>
          <w:p w14:paraId="53F5A973" w14:textId="77777777" w:rsidR="00952B92" w:rsidRPr="00106037" w:rsidRDefault="00952B92" w:rsidP="00B668AC">
            <w:pPr>
              <w:rPr>
                <w:rFonts w:asciiTheme="majorHAnsi" w:hAnsiTheme="majorHAnsi" w:cstheme="majorHAnsi"/>
                <w:sz w:val="22"/>
                <w:szCs w:val="22"/>
              </w:rPr>
            </w:pPr>
          </w:p>
          <w:p w14:paraId="088047C2" w14:textId="67247439" w:rsidR="004C2C81" w:rsidRPr="00106037" w:rsidRDefault="00763AE0" w:rsidP="00AB53D4">
            <w:pPr>
              <w:pStyle w:val="ListParagraph"/>
              <w:numPr>
                <w:ilvl w:val="0"/>
                <w:numId w:val="15"/>
              </w:numPr>
              <w:rPr>
                <w:rFonts w:asciiTheme="majorHAnsi" w:hAnsiTheme="majorHAnsi" w:cstheme="majorHAnsi"/>
              </w:rPr>
            </w:pPr>
            <w:r w:rsidRPr="00106037">
              <w:rPr>
                <w:rFonts w:asciiTheme="majorHAnsi" w:hAnsiTheme="majorHAnsi" w:cstheme="majorHAnsi"/>
              </w:rPr>
              <w:t>To be an</w:t>
            </w:r>
            <w:r w:rsidR="004C2C81" w:rsidRPr="00106037">
              <w:rPr>
                <w:rFonts w:asciiTheme="majorHAnsi" w:hAnsiTheme="majorHAnsi" w:cstheme="majorHAnsi"/>
              </w:rPr>
              <w:t xml:space="preserve"> active leader within the </w:t>
            </w:r>
            <w:r w:rsidRPr="00106037">
              <w:rPr>
                <w:rFonts w:asciiTheme="majorHAnsi" w:hAnsiTheme="majorHAnsi" w:cstheme="majorHAnsi"/>
              </w:rPr>
              <w:t>Meals</w:t>
            </w:r>
            <w:r w:rsidR="004C2C81" w:rsidRPr="00106037">
              <w:rPr>
                <w:rFonts w:asciiTheme="majorHAnsi" w:hAnsiTheme="majorHAnsi" w:cstheme="majorHAnsi"/>
              </w:rPr>
              <w:t xml:space="preserve"> Team, contributing to the strategy, direction, </w:t>
            </w:r>
            <w:r w:rsidR="00F32F21" w:rsidRPr="00106037">
              <w:rPr>
                <w:rFonts w:asciiTheme="majorHAnsi" w:hAnsiTheme="majorHAnsi" w:cstheme="majorHAnsi"/>
              </w:rPr>
              <w:t>performance,</w:t>
            </w:r>
            <w:r w:rsidR="004C2C81" w:rsidRPr="00106037">
              <w:rPr>
                <w:rFonts w:asciiTheme="majorHAnsi" w:hAnsiTheme="majorHAnsi" w:cstheme="majorHAnsi"/>
              </w:rPr>
              <w:t xml:space="preserve"> and governance of the business</w:t>
            </w:r>
            <w:r w:rsidR="00F32F21" w:rsidRPr="00106037">
              <w:rPr>
                <w:rFonts w:asciiTheme="majorHAnsi" w:hAnsiTheme="majorHAnsi" w:cstheme="majorHAnsi"/>
              </w:rPr>
              <w:t xml:space="preserve"> </w:t>
            </w:r>
            <w:r w:rsidR="004C2C81" w:rsidRPr="00106037">
              <w:rPr>
                <w:rFonts w:asciiTheme="majorHAnsi" w:hAnsiTheme="majorHAnsi" w:cstheme="majorHAnsi"/>
              </w:rPr>
              <w:t xml:space="preserve">- specifically to ensure that we meet profitability, growth and working capital targets. </w:t>
            </w:r>
          </w:p>
          <w:p w14:paraId="7C8BAAA3" w14:textId="38955F4E" w:rsidR="004B2165" w:rsidRPr="00E43011" w:rsidRDefault="004B2165" w:rsidP="00AB53D4">
            <w:pPr>
              <w:pStyle w:val="ListParagraph"/>
              <w:numPr>
                <w:ilvl w:val="0"/>
                <w:numId w:val="15"/>
              </w:numPr>
              <w:rPr>
                <w:rFonts w:asciiTheme="majorHAnsi" w:hAnsiTheme="majorHAnsi" w:cstheme="majorHAnsi"/>
              </w:rPr>
            </w:pPr>
            <w:r w:rsidRPr="00E43011">
              <w:rPr>
                <w:rFonts w:asciiTheme="majorHAnsi" w:hAnsiTheme="majorHAnsi" w:cstheme="majorHAnsi"/>
              </w:rPr>
              <w:t>As a leader you will be flexible in style, decisive</w:t>
            </w:r>
            <w:r w:rsidR="00620FF7" w:rsidRPr="00E43011">
              <w:rPr>
                <w:rFonts w:asciiTheme="majorHAnsi" w:hAnsiTheme="majorHAnsi" w:cstheme="majorHAnsi"/>
              </w:rPr>
              <w:t xml:space="preserve"> and</w:t>
            </w:r>
            <w:r w:rsidR="00DC6A01" w:rsidRPr="00E43011">
              <w:rPr>
                <w:rFonts w:asciiTheme="majorHAnsi" w:hAnsiTheme="majorHAnsi" w:cstheme="majorHAnsi"/>
              </w:rPr>
              <w:t xml:space="preserve"> collaborative</w:t>
            </w:r>
            <w:r w:rsidR="00620FF7" w:rsidRPr="00E43011">
              <w:rPr>
                <w:rFonts w:asciiTheme="majorHAnsi" w:hAnsiTheme="majorHAnsi" w:cstheme="majorHAnsi"/>
              </w:rPr>
              <w:t>, creating rhythm and routine that allows you to effectively delegate whilst keeping your finger on the pulse of business performance</w:t>
            </w:r>
          </w:p>
          <w:p w14:paraId="00C3747C" w14:textId="77777777" w:rsidR="00742465" w:rsidRPr="00106037" w:rsidRDefault="00763AE0" w:rsidP="00AB53D4">
            <w:pPr>
              <w:pStyle w:val="ListParagraph"/>
              <w:numPr>
                <w:ilvl w:val="0"/>
                <w:numId w:val="15"/>
              </w:numPr>
              <w:rPr>
                <w:rFonts w:asciiTheme="majorHAnsi" w:hAnsiTheme="majorHAnsi" w:cstheme="majorHAnsi"/>
              </w:rPr>
            </w:pPr>
            <w:r w:rsidRPr="00106037">
              <w:rPr>
                <w:rFonts w:asciiTheme="majorHAnsi" w:hAnsiTheme="majorHAnsi" w:cstheme="majorHAnsi"/>
              </w:rPr>
              <w:t>T</w:t>
            </w:r>
            <w:r w:rsidR="004C2C81" w:rsidRPr="00106037">
              <w:rPr>
                <w:rFonts w:asciiTheme="majorHAnsi" w:hAnsiTheme="majorHAnsi" w:cstheme="majorHAnsi"/>
              </w:rPr>
              <w:t>o be a role model for our Business Purpose</w:t>
            </w:r>
            <w:r w:rsidRPr="00106037">
              <w:rPr>
                <w:rFonts w:asciiTheme="majorHAnsi" w:hAnsiTheme="majorHAnsi" w:cstheme="majorHAnsi"/>
              </w:rPr>
              <w:t>,</w:t>
            </w:r>
            <w:r w:rsidR="004C2C81" w:rsidRPr="00106037">
              <w:rPr>
                <w:rFonts w:asciiTheme="majorHAnsi" w:hAnsiTheme="majorHAnsi" w:cstheme="majorHAnsi"/>
              </w:rPr>
              <w:t xml:space="preserve"> Values</w:t>
            </w:r>
            <w:r w:rsidRPr="00106037">
              <w:rPr>
                <w:rFonts w:asciiTheme="majorHAnsi" w:hAnsiTheme="majorHAnsi" w:cstheme="majorHAnsi"/>
              </w:rPr>
              <w:t xml:space="preserve"> and Culture Framework. Working</w:t>
            </w:r>
            <w:r w:rsidR="004C2C81" w:rsidRPr="00106037">
              <w:rPr>
                <w:rFonts w:asciiTheme="majorHAnsi" w:hAnsiTheme="majorHAnsi" w:cstheme="majorHAnsi"/>
              </w:rPr>
              <w:t xml:space="preserve"> with the Site Leadership Team and other key stakeholders to further develop and sustain the culture of the business.  </w:t>
            </w:r>
          </w:p>
          <w:p w14:paraId="07CCE629" w14:textId="42639121" w:rsidR="004C2C81"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t>Develop and champion ‘Customer at the Heart’ within the site and support across the category, ensuring a total focus on delighting our customers and driving a pro-active gro</w:t>
            </w:r>
            <w:r w:rsidR="00243F74" w:rsidRPr="00106037">
              <w:rPr>
                <w:rFonts w:asciiTheme="majorHAnsi" w:hAnsiTheme="majorHAnsi" w:cstheme="majorHAnsi"/>
              </w:rPr>
              <w:t>wt</w:t>
            </w:r>
            <w:r w:rsidRPr="00106037">
              <w:rPr>
                <w:rFonts w:asciiTheme="majorHAnsi" w:hAnsiTheme="majorHAnsi" w:cstheme="majorHAnsi"/>
              </w:rPr>
              <w:t>h agenda.</w:t>
            </w:r>
          </w:p>
          <w:p w14:paraId="3C11236D" w14:textId="75224D68" w:rsidR="004C2C81"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t>Promote cross functional alignment</w:t>
            </w:r>
            <w:r w:rsidR="00243F74" w:rsidRPr="00106037">
              <w:rPr>
                <w:rFonts w:asciiTheme="majorHAnsi" w:hAnsiTheme="majorHAnsi" w:cstheme="majorHAnsi"/>
              </w:rPr>
              <w:t xml:space="preserve"> and collaboration</w:t>
            </w:r>
            <w:r w:rsidRPr="00106037">
              <w:rPr>
                <w:rFonts w:asciiTheme="majorHAnsi" w:hAnsiTheme="majorHAnsi" w:cstheme="majorHAnsi"/>
              </w:rPr>
              <w:t xml:space="preserve"> for the overall benefit of the business</w:t>
            </w:r>
          </w:p>
          <w:p w14:paraId="3702E81A" w14:textId="6F6BF773" w:rsidR="004C2C81"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t xml:space="preserve">Develop and implement a site operational strategy to meet the goals of the business and to underpin the business level strategy. Continually review and adjust the strategy in line with internal and external changes. Undertake competitive benchmarking assessment to ensure site </w:t>
            </w:r>
            <w:r w:rsidR="00243F74" w:rsidRPr="00106037">
              <w:rPr>
                <w:rFonts w:asciiTheme="majorHAnsi" w:hAnsiTheme="majorHAnsi" w:cstheme="majorHAnsi"/>
              </w:rPr>
              <w:t>t</w:t>
            </w:r>
            <w:r w:rsidRPr="00106037">
              <w:rPr>
                <w:rFonts w:asciiTheme="majorHAnsi" w:hAnsiTheme="majorHAnsi" w:cstheme="majorHAnsi"/>
              </w:rPr>
              <w:t xml:space="preserve">argets and capabilities are continually challenged. </w:t>
            </w:r>
          </w:p>
          <w:p w14:paraId="6D384217" w14:textId="5950853C" w:rsidR="00243F74"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lastRenderedPageBreak/>
              <w:t xml:space="preserve">To lead and manage all site operational activities to deliver business objectives, goals and targets. </w:t>
            </w:r>
            <w:proofErr w:type="gramStart"/>
            <w:r w:rsidR="00237CFD" w:rsidRPr="00106037">
              <w:rPr>
                <w:rFonts w:asciiTheme="majorHAnsi" w:hAnsiTheme="majorHAnsi" w:cstheme="majorHAnsi"/>
              </w:rPr>
              <w:t>Particular focus</w:t>
            </w:r>
            <w:proofErr w:type="gramEnd"/>
            <w:r w:rsidRPr="00106037">
              <w:rPr>
                <w:rFonts w:asciiTheme="majorHAnsi" w:hAnsiTheme="majorHAnsi" w:cstheme="majorHAnsi"/>
              </w:rPr>
              <w:t xml:space="preserve"> is required on business planning and strategy deployment whilst employing the principles and philosophies of operations excellence / lean manufacturing to ensure that the strategic goals are achieved and sustained.</w:t>
            </w:r>
          </w:p>
          <w:p w14:paraId="0633257A" w14:textId="77777777" w:rsidR="008E7230"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t>Lead the site operations team to ensure they are engaged and high performing.  Build trust through the skilled application of people management processes and open two-way communication</w:t>
            </w:r>
          </w:p>
          <w:p w14:paraId="58B7839C" w14:textId="4533423A" w:rsidR="00C47E6F" w:rsidRPr="00106037" w:rsidRDefault="00C47E6F" w:rsidP="00AB53D4">
            <w:pPr>
              <w:pStyle w:val="ListParagraph"/>
              <w:numPr>
                <w:ilvl w:val="0"/>
                <w:numId w:val="15"/>
              </w:numPr>
              <w:rPr>
                <w:rFonts w:asciiTheme="majorHAnsi" w:hAnsiTheme="majorHAnsi" w:cstheme="majorHAnsi"/>
              </w:rPr>
            </w:pPr>
            <w:r w:rsidRPr="00106037">
              <w:rPr>
                <w:rFonts w:asciiTheme="majorHAnsi" w:hAnsiTheme="majorHAnsi" w:cstheme="majorHAnsi"/>
              </w:rPr>
              <w:t xml:space="preserve">Embrace </w:t>
            </w:r>
            <w:r w:rsidR="00D040B9" w:rsidRPr="00106037">
              <w:rPr>
                <w:rFonts w:asciiTheme="majorHAnsi" w:hAnsiTheme="majorHAnsi" w:cstheme="majorHAnsi"/>
              </w:rPr>
              <w:t xml:space="preserve">people development – efficiency, skill sets and retention. Grow and develop talent </w:t>
            </w:r>
            <w:r w:rsidR="00A6578C" w:rsidRPr="00106037">
              <w:rPr>
                <w:rFonts w:asciiTheme="majorHAnsi" w:hAnsiTheme="majorHAnsi" w:cstheme="majorHAnsi"/>
              </w:rPr>
              <w:t>– building connection and commitment to the business</w:t>
            </w:r>
            <w:r w:rsidR="0089102D" w:rsidRPr="00106037">
              <w:rPr>
                <w:rFonts w:asciiTheme="majorHAnsi" w:hAnsiTheme="majorHAnsi" w:cstheme="majorHAnsi"/>
              </w:rPr>
              <w:t xml:space="preserve"> through</w:t>
            </w:r>
          </w:p>
          <w:p w14:paraId="729DF157" w14:textId="3B9F7680" w:rsidR="00237CFD" w:rsidRPr="00106037" w:rsidRDefault="0089102D" w:rsidP="00DC34DA">
            <w:pPr>
              <w:pStyle w:val="ListParagraph"/>
              <w:numPr>
                <w:ilvl w:val="0"/>
                <w:numId w:val="25"/>
              </w:numPr>
              <w:rPr>
                <w:rFonts w:asciiTheme="majorHAnsi" w:hAnsiTheme="majorHAnsi" w:cstheme="majorHAnsi"/>
              </w:rPr>
            </w:pPr>
            <w:r w:rsidRPr="00106037">
              <w:rPr>
                <w:rFonts w:asciiTheme="majorHAnsi" w:hAnsiTheme="majorHAnsi" w:cstheme="majorHAnsi"/>
              </w:rPr>
              <w:t>Identifying those</w:t>
            </w:r>
            <w:r w:rsidR="004C2C81" w:rsidRPr="00106037">
              <w:rPr>
                <w:rFonts w:asciiTheme="majorHAnsi" w:hAnsiTheme="majorHAnsi" w:cstheme="majorHAnsi"/>
              </w:rPr>
              <w:t xml:space="preserve"> who have the interest and ability to progress into bigger or different roles </w:t>
            </w:r>
          </w:p>
          <w:p w14:paraId="706CD0C9" w14:textId="6F91E5F7" w:rsidR="004C2C81" w:rsidRPr="00106037" w:rsidRDefault="004C2C81" w:rsidP="00DC34DA">
            <w:pPr>
              <w:pStyle w:val="ListParagraph"/>
              <w:numPr>
                <w:ilvl w:val="0"/>
                <w:numId w:val="25"/>
              </w:numPr>
              <w:rPr>
                <w:rFonts w:asciiTheme="majorHAnsi" w:hAnsiTheme="majorHAnsi" w:cstheme="majorHAnsi"/>
              </w:rPr>
            </w:pPr>
            <w:r w:rsidRPr="00106037">
              <w:rPr>
                <w:rFonts w:asciiTheme="majorHAnsi" w:hAnsiTheme="majorHAnsi" w:cstheme="majorHAnsi"/>
              </w:rPr>
              <w:t>Develop skills and careers leading to a culture of growth, high performance and continuous improvement</w:t>
            </w:r>
          </w:p>
          <w:p w14:paraId="4B3020ED" w14:textId="0A121F73" w:rsidR="0089102D" w:rsidRPr="00106037" w:rsidRDefault="0089102D" w:rsidP="00DC34DA">
            <w:pPr>
              <w:pStyle w:val="ListParagraph"/>
              <w:numPr>
                <w:ilvl w:val="0"/>
                <w:numId w:val="25"/>
              </w:numPr>
              <w:rPr>
                <w:rFonts w:asciiTheme="majorHAnsi" w:hAnsiTheme="majorHAnsi" w:cstheme="majorHAnsi"/>
              </w:rPr>
            </w:pPr>
            <w:r w:rsidRPr="00106037">
              <w:rPr>
                <w:rFonts w:asciiTheme="majorHAnsi" w:hAnsiTheme="majorHAnsi" w:cstheme="majorHAnsi"/>
              </w:rPr>
              <w:t>Managing on-going performance of direct reports with regular reviews of performance</w:t>
            </w:r>
          </w:p>
          <w:p w14:paraId="274B3E38" w14:textId="77777777" w:rsidR="004C2C81"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t>Establish site performance targets in People, Quality, Cost and Delivery that deliver against the site strategy.  Specifically, evaluate and define the required operational capabilities to meet the needs of the business in terms of:</w:t>
            </w:r>
          </w:p>
          <w:p w14:paraId="0C9EA2D8" w14:textId="77777777" w:rsidR="004C2C81" w:rsidRPr="00106037" w:rsidRDefault="004C2C81" w:rsidP="00AB53D4">
            <w:pPr>
              <w:pStyle w:val="ListParagraph"/>
              <w:numPr>
                <w:ilvl w:val="0"/>
                <w:numId w:val="15"/>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Product Quality (High and Low care operations)</w:t>
            </w:r>
          </w:p>
          <w:p w14:paraId="3CD9EA4C" w14:textId="7A6955B3" w:rsidR="004C2C81" w:rsidRPr="00106037" w:rsidRDefault="00981886" w:rsidP="00AB53D4">
            <w:pPr>
              <w:pStyle w:val="ListParagraph"/>
              <w:numPr>
                <w:ilvl w:val="0"/>
                <w:numId w:val="15"/>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Service</w:t>
            </w:r>
            <w:r w:rsidR="004C2C81" w:rsidRPr="00106037">
              <w:rPr>
                <w:rFonts w:asciiTheme="majorHAnsi" w:eastAsia="Times New Roman" w:hAnsiTheme="majorHAnsi" w:cstheme="majorHAnsi"/>
              </w:rPr>
              <w:t xml:space="preserve"> (Order Lead Times, Flexibility, MOQs)</w:t>
            </w:r>
          </w:p>
          <w:p w14:paraId="0EFE376F" w14:textId="77777777" w:rsidR="004C2C81" w:rsidRPr="00106037" w:rsidRDefault="004C2C81" w:rsidP="00AB53D4">
            <w:pPr>
              <w:pStyle w:val="ListParagraph"/>
              <w:numPr>
                <w:ilvl w:val="0"/>
                <w:numId w:val="15"/>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Cost (Materials, Labour, Overhead)</w:t>
            </w:r>
          </w:p>
          <w:p w14:paraId="49A15E49" w14:textId="485FA9E9" w:rsidR="004C2C81" w:rsidRPr="00106037" w:rsidRDefault="004C2C81" w:rsidP="00AB53D4">
            <w:pPr>
              <w:pStyle w:val="ListParagraph"/>
              <w:numPr>
                <w:ilvl w:val="0"/>
                <w:numId w:val="15"/>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Manufacturing capacit</w:t>
            </w:r>
            <w:r w:rsidR="004362FC" w:rsidRPr="00106037">
              <w:rPr>
                <w:rFonts w:asciiTheme="majorHAnsi" w:eastAsia="Times New Roman" w:hAnsiTheme="majorHAnsi" w:cstheme="majorHAnsi"/>
              </w:rPr>
              <w:t>y and capability</w:t>
            </w:r>
          </w:p>
          <w:p w14:paraId="1199CB27" w14:textId="77777777" w:rsidR="004C2C81" w:rsidRPr="00106037" w:rsidRDefault="004C2C81" w:rsidP="00AB53D4">
            <w:pPr>
              <w:pStyle w:val="ListParagraph"/>
              <w:numPr>
                <w:ilvl w:val="0"/>
                <w:numId w:val="15"/>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Operational excellence / lean maturity</w:t>
            </w:r>
          </w:p>
          <w:p w14:paraId="54135C1A" w14:textId="4F055EB4" w:rsidR="004C2C81" w:rsidRPr="00106037" w:rsidRDefault="004C2C81" w:rsidP="00AB53D4">
            <w:pPr>
              <w:pStyle w:val="ListParagraph"/>
              <w:numPr>
                <w:ilvl w:val="0"/>
                <w:numId w:val="15"/>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 xml:space="preserve">Identify gaps from current state to </w:t>
            </w:r>
            <w:r w:rsidR="00F32F21" w:rsidRPr="00106037">
              <w:rPr>
                <w:rFonts w:asciiTheme="majorHAnsi" w:eastAsia="Times New Roman" w:hAnsiTheme="majorHAnsi" w:cstheme="majorHAnsi"/>
              </w:rPr>
              <w:t xml:space="preserve">expected </w:t>
            </w:r>
            <w:r w:rsidRPr="00106037">
              <w:rPr>
                <w:rFonts w:asciiTheme="majorHAnsi" w:eastAsia="Times New Roman" w:hAnsiTheme="majorHAnsi" w:cstheme="majorHAnsi"/>
              </w:rPr>
              <w:t>requirement and prepare plans to bridge</w:t>
            </w:r>
            <w:r w:rsidR="003F7477" w:rsidRPr="00106037">
              <w:rPr>
                <w:rFonts w:asciiTheme="majorHAnsi" w:eastAsia="Times New Roman" w:hAnsiTheme="majorHAnsi" w:cstheme="majorHAnsi"/>
              </w:rPr>
              <w:t xml:space="preserve"> gaps</w:t>
            </w:r>
          </w:p>
          <w:p w14:paraId="5F4759F3" w14:textId="224C6EF5" w:rsidR="004C2C81"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t>Analyse &amp; report performance metrics (</w:t>
            </w:r>
            <w:proofErr w:type="gramStart"/>
            <w:r w:rsidRPr="00106037">
              <w:rPr>
                <w:rFonts w:asciiTheme="majorHAnsi" w:hAnsiTheme="majorHAnsi" w:cstheme="majorHAnsi"/>
              </w:rPr>
              <w:t>P,Q</w:t>
            </w:r>
            <w:proofErr w:type="gramEnd"/>
            <w:r w:rsidRPr="00106037">
              <w:rPr>
                <w:rFonts w:asciiTheme="majorHAnsi" w:hAnsiTheme="majorHAnsi" w:cstheme="majorHAnsi"/>
              </w:rPr>
              <w:t>,</w:t>
            </w:r>
            <w:proofErr w:type="gramStart"/>
            <w:r w:rsidRPr="00106037">
              <w:rPr>
                <w:rFonts w:asciiTheme="majorHAnsi" w:hAnsiTheme="majorHAnsi" w:cstheme="majorHAnsi"/>
              </w:rPr>
              <w:t>C,D</w:t>
            </w:r>
            <w:proofErr w:type="gramEnd"/>
            <w:r w:rsidRPr="00106037">
              <w:rPr>
                <w:rFonts w:asciiTheme="majorHAnsi" w:hAnsiTheme="majorHAnsi" w:cstheme="majorHAnsi"/>
              </w:rPr>
              <w:t xml:space="preserve">). Through analysis of business performance data, identify performance gaps, trends and improvement opportunities. Communicate internally using visual management standards and effective deployment to line level. </w:t>
            </w:r>
          </w:p>
          <w:p w14:paraId="2EA0A762" w14:textId="77777777" w:rsidR="004C2C81"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t>Organisation Development - lead the site journey towards manufacturing excellence/lean by demonstrating the behavioural requirements that are required including</w:t>
            </w:r>
          </w:p>
          <w:p w14:paraId="644220F5" w14:textId="77777777" w:rsidR="004C2C81" w:rsidRPr="00106037" w:rsidRDefault="004C2C81" w:rsidP="000A2C78">
            <w:pPr>
              <w:pStyle w:val="ListParagraph"/>
              <w:numPr>
                <w:ilvl w:val="0"/>
                <w:numId w:val="24"/>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Communicate the vision</w:t>
            </w:r>
          </w:p>
          <w:p w14:paraId="57F74659" w14:textId="77777777" w:rsidR="004C2C81" w:rsidRPr="00106037" w:rsidRDefault="004C2C81" w:rsidP="000A2C78">
            <w:pPr>
              <w:pStyle w:val="ListParagraph"/>
              <w:numPr>
                <w:ilvl w:val="0"/>
                <w:numId w:val="24"/>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Take ownership of site lean maturity</w:t>
            </w:r>
          </w:p>
          <w:p w14:paraId="44529B06" w14:textId="77777777" w:rsidR="004C2C81" w:rsidRPr="00106037" w:rsidRDefault="004C2C81" w:rsidP="000A2C78">
            <w:pPr>
              <w:pStyle w:val="ListParagraph"/>
              <w:numPr>
                <w:ilvl w:val="0"/>
                <w:numId w:val="24"/>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Set the pace</w:t>
            </w:r>
          </w:p>
          <w:p w14:paraId="30121517" w14:textId="77777777" w:rsidR="004C2C81" w:rsidRPr="00106037" w:rsidRDefault="004C2C81" w:rsidP="000A2C78">
            <w:pPr>
              <w:pStyle w:val="ListParagraph"/>
              <w:numPr>
                <w:ilvl w:val="0"/>
                <w:numId w:val="24"/>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Mobilise and collaborate with all functions to support the operational agenda and value creation</w:t>
            </w:r>
          </w:p>
          <w:p w14:paraId="40BFDA03" w14:textId="77777777" w:rsidR="004C2C81" w:rsidRPr="00106037" w:rsidRDefault="004C2C81" w:rsidP="000A2C78">
            <w:pPr>
              <w:pStyle w:val="ListParagraph"/>
              <w:numPr>
                <w:ilvl w:val="0"/>
                <w:numId w:val="24"/>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Confirm standardised processes (layered confirmation)</w:t>
            </w:r>
          </w:p>
          <w:p w14:paraId="1B1B89F2" w14:textId="77777777" w:rsidR="004C2C81" w:rsidRPr="00106037" w:rsidRDefault="004C2C81" w:rsidP="000A2C78">
            <w:pPr>
              <w:pStyle w:val="ListParagraph"/>
              <w:numPr>
                <w:ilvl w:val="0"/>
                <w:numId w:val="24"/>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Demand factual data</w:t>
            </w:r>
          </w:p>
          <w:p w14:paraId="0A87CF20" w14:textId="77777777" w:rsidR="004C2C81" w:rsidRPr="00106037" w:rsidRDefault="004C2C81" w:rsidP="000A2C78">
            <w:pPr>
              <w:pStyle w:val="ListParagraph"/>
              <w:numPr>
                <w:ilvl w:val="0"/>
                <w:numId w:val="24"/>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Insist that problems are made visible</w:t>
            </w:r>
          </w:p>
          <w:p w14:paraId="1721B9AC" w14:textId="77777777" w:rsidR="004C2C81" w:rsidRPr="00106037" w:rsidRDefault="004C2C81" w:rsidP="000A2C78">
            <w:pPr>
              <w:pStyle w:val="ListParagraph"/>
              <w:numPr>
                <w:ilvl w:val="0"/>
                <w:numId w:val="24"/>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Show support by relentlessly removing obstacles</w:t>
            </w:r>
          </w:p>
          <w:p w14:paraId="03DCB40F" w14:textId="77777777" w:rsidR="004C2C81" w:rsidRPr="00106037" w:rsidRDefault="004C2C81" w:rsidP="000A2C78">
            <w:pPr>
              <w:pStyle w:val="ListParagraph"/>
              <w:numPr>
                <w:ilvl w:val="0"/>
                <w:numId w:val="24"/>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Lead disciplined (root-cause) problem solving methodology and practices on site</w:t>
            </w:r>
          </w:p>
          <w:p w14:paraId="6D83AA96" w14:textId="77777777" w:rsidR="004C2C81"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t>Define Manufacturing Capital Budget and projects. Understand and develop the requirements for capital funding:</w:t>
            </w:r>
          </w:p>
          <w:p w14:paraId="6F342431" w14:textId="122CB87A" w:rsidR="004C2C81" w:rsidRPr="00106037" w:rsidRDefault="00F00C6C" w:rsidP="00F00C6C">
            <w:pPr>
              <w:pStyle w:val="ListParagraph"/>
              <w:numPr>
                <w:ilvl w:val="0"/>
                <w:numId w:val="26"/>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T</w:t>
            </w:r>
            <w:r w:rsidR="004C2C81" w:rsidRPr="00106037">
              <w:rPr>
                <w:rFonts w:asciiTheme="majorHAnsi" w:eastAsia="Times New Roman" w:hAnsiTheme="majorHAnsi" w:cstheme="majorHAnsi"/>
              </w:rPr>
              <w:t>o meet the need for development of new products as defined through innovation &amp; NPD based on consumer insight / market need. Explore complementary technologies that could provide significant opportunities to transform current processes.</w:t>
            </w:r>
          </w:p>
          <w:p w14:paraId="3E5D54A0" w14:textId="1F3B8F70" w:rsidR="004C2C81" w:rsidRPr="00106037" w:rsidRDefault="00F00C6C" w:rsidP="00F00C6C">
            <w:pPr>
              <w:pStyle w:val="ListParagraph"/>
              <w:numPr>
                <w:ilvl w:val="0"/>
                <w:numId w:val="26"/>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T</w:t>
            </w:r>
            <w:r w:rsidR="004C2C81" w:rsidRPr="00106037">
              <w:rPr>
                <w:rFonts w:asciiTheme="majorHAnsi" w:eastAsia="Times New Roman" w:hAnsiTheme="majorHAnsi" w:cstheme="majorHAnsi"/>
              </w:rPr>
              <w:t>o meet the need for production efficiency improvement / conversion cost reduction</w:t>
            </w:r>
            <w:r w:rsidR="00A72B58" w:rsidRPr="00106037">
              <w:rPr>
                <w:rFonts w:asciiTheme="majorHAnsi" w:eastAsia="Times New Roman" w:hAnsiTheme="majorHAnsi" w:cstheme="majorHAnsi"/>
              </w:rPr>
              <w:t>/ Capacity expansion</w:t>
            </w:r>
          </w:p>
          <w:p w14:paraId="1D845C76" w14:textId="0972774A" w:rsidR="004C2C81" w:rsidRPr="00106037" w:rsidRDefault="00F00C6C" w:rsidP="00F00C6C">
            <w:pPr>
              <w:pStyle w:val="ListParagraph"/>
              <w:numPr>
                <w:ilvl w:val="0"/>
                <w:numId w:val="26"/>
              </w:numPr>
              <w:spacing w:after="0" w:line="240" w:lineRule="auto"/>
              <w:contextualSpacing w:val="0"/>
              <w:rPr>
                <w:rFonts w:asciiTheme="majorHAnsi" w:eastAsia="Times New Roman" w:hAnsiTheme="majorHAnsi" w:cstheme="majorHAnsi"/>
              </w:rPr>
            </w:pPr>
            <w:r w:rsidRPr="00106037">
              <w:rPr>
                <w:rFonts w:asciiTheme="majorHAnsi" w:eastAsia="Times New Roman" w:hAnsiTheme="majorHAnsi" w:cstheme="majorHAnsi"/>
              </w:rPr>
              <w:t>T</w:t>
            </w:r>
            <w:r w:rsidR="004C2C81" w:rsidRPr="00106037">
              <w:rPr>
                <w:rFonts w:asciiTheme="majorHAnsi" w:eastAsia="Times New Roman" w:hAnsiTheme="majorHAnsi" w:cstheme="majorHAnsi"/>
              </w:rPr>
              <w:t>o meet the need for equipment and asset replacement to maintain a high quality and effective asset base in line with Group standards</w:t>
            </w:r>
          </w:p>
          <w:p w14:paraId="46CB3216" w14:textId="2BA67E65" w:rsidR="007C51DC" w:rsidRPr="00106037" w:rsidRDefault="007C51DC" w:rsidP="00AB53D4">
            <w:pPr>
              <w:pStyle w:val="ListParagraph"/>
              <w:numPr>
                <w:ilvl w:val="0"/>
                <w:numId w:val="15"/>
              </w:numPr>
              <w:rPr>
                <w:rFonts w:asciiTheme="majorHAnsi" w:hAnsiTheme="majorHAnsi" w:cstheme="majorHAnsi"/>
              </w:rPr>
            </w:pPr>
            <w:r w:rsidRPr="00106037">
              <w:rPr>
                <w:rFonts w:asciiTheme="majorHAnsi" w:hAnsiTheme="majorHAnsi" w:cstheme="majorHAnsi"/>
              </w:rPr>
              <w:t>Be commercially aware and have a consistent focus on the customer and their requirement</w:t>
            </w:r>
            <w:r w:rsidR="008E39AC" w:rsidRPr="00106037">
              <w:rPr>
                <w:rFonts w:asciiTheme="majorHAnsi" w:hAnsiTheme="majorHAnsi" w:cstheme="majorHAnsi"/>
              </w:rPr>
              <w:t>s</w:t>
            </w:r>
          </w:p>
          <w:p w14:paraId="0478CA40" w14:textId="52AFC59F" w:rsidR="004C2C81" w:rsidRPr="00106037" w:rsidRDefault="004C2C81" w:rsidP="00AB53D4">
            <w:pPr>
              <w:pStyle w:val="ListParagraph"/>
              <w:numPr>
                <w:ilvl w:val="0"/>
                <w:numId w:val="15"/>
              </w:numPr>
              <w:rPr>
                <w:rFonts w:asciiTheme="majorHAnsi" w:hAnsiTheme="majorHAnsi" w:cstheme="majorHAnsi"/>
              </w:rPr>
            </w:pPr>
            <w:r w:rsidRPr="00106037">
              <w:rPr>
                <w:rFonts w:asciiTheme="majorHAnsi" w:hAnsiTheme="majorHAnsi" w:cstheme="majorHAnsi"/>
              </w:rPr>
              <w:t>To champion Health, Safety, Environmental standards &amp; general well-being for all of employees. Creating a safe environment which is comfortable for the bakery team to work in, ensuring that safety regulations and standards are followed and that their people are engaged in supporting a safe working environment for the benefit of all colleagues</w:t>
            </w:r>
          </w:p>
          <w:p w14:paraId="3C3D52C2" w14:textId="7798E1EF" w:rsidR="00913D35" w:rsidRPr="00106037" w:rsidRDefault="00913D35" w:rsidP="00AB53D4">
            <w:pPr>
              <w:pStyle w:val="ListParagraph"/>
              <w:numPr>
                <w:ilvl w:val="0"/>
                <w:numId w:val="15"/>
              </w:numPr>
              <w:rPr>
                <w:rFonts w:asciiTheme="majorHAnsi" w:hAnsiTheme="majorHAnsi" w:cstheme="majorHAnsi"/>
              </w:rPr>
            </w:pPr>
            <w:r w:rsidRPr="00106037">
              <w:rPr>
                <w:rFonts w:asciiTheme="majorHAnsi" w:hAnsiTheme="majorHAnsi" w:cstheme="majorHAnsi"/>
              </w:rPr>
              <w:lastRenderedPageBreak/>
              <w:t xml:space="preserve">Develop and execute the sites responsible business agenda, taking account of Group </w:t>
            </w:r>
            <w:r w:rsidR="00266B66" w:rsidRPr="00106037">
              <w:rPr>
                <w:rFonts w:asciiTheme="majorHAnsi" w:hAnsiTheme="majorHAnsi" w:cstheme="majorHAnsi"/>
              </w:rPr>
              <w:t>o</w:t>
            </w:r>
            <w:r w:rsidRPr="00106037">
              <w:rPr>
                <w:rFonts w:asciiTheme="majorHAnsi" w:hAnsiTheme="majorHAnsi" w:cstheme="majorHAnsi"/>
              </w:rPr>
              <w:t xml:space="preserve">bjectives, </w:t>
            </w:r>
            <w:r w:rsidR="009566FE" w:rsidRPr="00106037">
              <w:rPr>
                <w:rFonts w:asciiTheme="majorHAnsi" w:hAnsiTheme="majorHAnsi" w:cstheme="majorHAnsi"/>
              </w:rPr>
              <w:t>specific site targets and community engagement requirements</w:t>
            </w:r>
          </w:p>
          <w:p w14:paraId="40948BCF" w14:textId="77777777" w:rsidR="00AB53D4" w:rsidRPr="00106037" w:rsidRDefault="00AB53D4" w:rsidP="00AB53D4">
            <w:pPr>
              <w:pStyle w:val="ListParagraph"/>
              <w:numPr>
                <w:ilvl w:val="0"/>
                <w:numId w:val="15"/>
              </w:numPr>
              <w:spacing w:after="0" w:line="240" w:lineRule="auto"/>
              <w:contextualSpacing w:val="0"/>
              <w:rPr>
                <w:rFonts w:asciiTheme="majorHAnsi" w:hAnsiTheme="majorHAnsi" w:cstheme="majorHAnsi"/>
              </w:rPr>
            </w:pPr>
            <w:r w:rsidRPr="00106037">
              <w:rPr>
                <w:rFonts w:asciiTheme="majorHAnsi" w:hAnsiTheme="majorHAnsi" w:cstheme="majorHAnsi"/>
              </w:rPr>
              <w:t>Support management of site communications &amp; engagement - actively manage site communications with all internal and external stakeholders. This will involve site involvement and engagement in the local community and statutory bodies. Passionately promote the site with external and internal stakeholders, including customers. Play an active part in Internal Relations including reward and pay negotiations.</w:t>
            </w:r>
          </w:p>
          <w:p w14:paraId="5D25CE5E" w14:textId="3482B2C5" w:rsidR="00906167" w:rsidRPr="00106037" w:rsidRDefault="004C2C81" w:rsidP="007D11B8">
            <w:pPr>
              <w:pStyle w:val="ListParagraph"/>
              <w:numPr>
                <w:ilvl w:val="0"/>
                <w:numId w:val="15"/>
              </w:numPr>
              <w:spacing w:after="0" w:line="240" w:lineRule="auto"/>
              <w:contextualSpacing w:val="0"/>
              <w:rPr>
                <w:rFonts w:asciiTheme="majorHAnsi" w:hAnsiTheme="majorHAnsi" w:cstheme="majorHAnsi"/>
              </w:rPr>
            </w:pPr>
            <w:r w:rsidRPr="00106037">
              <w:rPr>
                <w:rFonts w:asciiTheme="majorHAnsi" w:hAnsiTheme="majorHAnsi" w:cstheme="majorHAnsi"/>
              </w:rPr>
              <w:t xml:space="preserve">Risk &amp; Contingency planning &amp; execution - develop and update a Business Continuity Plan (BCP) for the site </w:t>
            </w:r>
            <w:r w:rsidR="006F13D6" w:rsidRPr="00106037">
              <w:rPr>
                <w:rFonts w:asciiTheme="majorHAnsi" w:hAnsiTheme="majorHAnsi" w:cstheme="majorHAnsi"/>
              </w:rPr>
              <w:t>considering</w:t>
            </w:r>
            <w:r w:rsidRPr="00106037">
              <w:rPr>
                <w:rFonts w:asciiTheme="majorHAnsi" w:hAnsiTheme="majorHAnsi" w:cstheme="majorHAnsi"/>
              </w:rPr>
              <w:t xml:space="preserve"> all operational and strategic risks that need to be managed.</w:t>
            </w:r>
          </w:p>
          <w:p w14:paraId="489AE0F3" w14:textId="4010BCBF" w:rsidR="004C2C81" w:rsidRPr="00106037" w:rsidRDefault="004C2C81" w:rsidP="00906167">
            <w:pPr>
              <w:pStyle w:val="ListParagraph"/>
              <w:numPr>
                <w:ilvl w:val="0"/>
                <w:numId w:val="23"/>
              </w:numPr>
              <w:spacing w:after="0" w:line="240" w:lineRule="auto"/>
              <w:contextualSpacing w:val="0"/>
              <w:rPr>
                <w:rFonts w:asciiTheme="majorHAnsi" w:hAnsiTheme="majorHAnsi" w:cstheme="majorHAnsi"/>
              </w:rPr>
            </w:pPr>
            <w:r w:rsidRPr="00106037">
              <w:rPr>
                <w:rFonts w:asciiTheme="majorHAnsi" w:hAnsiTheme="majorHAnsi" w:cstheme="majorHAnsi"/>
              </w:rPr>
              <w:t>Develop contingency plans for all risks with a high score</w:t>
            </w:r>
          </w:p>
          <w:p w14:paraId="78B4A8D5" w14:textId="5A6386A4" w:rsidR="004C2C81" w:rsidRPr="00106037" w:rsidRDefault="004C2C81" w:rsidP="00906167">
            <w:pPr>
              <w:pStyle w:val="ListParagraph"/>
              <w:numPr>
                <w:ilvl w:val="0"/>
                <w:numId w:val="23"/>
              </w:numPr>
              <w:spacing w:after="0" w:line="240" w:lineRule="auto"/>
              <w:contextualSpacing w:val="0"/>
              <w:rPr>
                <w:rFonts w:asciiTheme="majorHAnsi" w:hAnsiTheme="majorHAnsi" w:cstheme="majorHAnsi"/>
              </w:rPr>
            </w:pPr>
            <w:r w:rsidRPr="00106037">
              <w:rPr>
                <w:rFonts w:asciiTheme="majorHAnsi" w:hAnsiTheme="majorHAnsi" w:cstheme="majorHAnsi"/>
              </w:rPr>
              <w:t>Conduct regular scenario tests to ensure BCP is relevant</w:t>
            </w:r>
          </w:p>
          <w:p w14:paraId="71F616D6" w14:textId="4DBDE919" w:rsidR="00C272C9" w:rsidRPr="00106037" w:rsidRDefault="004C2C81" w:rsidP="00906167">
            <w:pPr>
              <w:pStyle w:val="ListParagraph"/>
              <w:numPr>
                <w:ilvl w:val="0"/>
                <w:numId w:val="23"/>
              </w:numPr>
              <w:spacing w:after="0" w:line="240" w:lineRule="auto"/>
              <w:contextualSpacing w:val="0"/>
              <w:rPr>
                <w:rFonts w:asciiTheme="majorHAnsi" w:hAnsiTheme="majorHAnsi" w:cstheme="majorHAnsi"/>
              </w:rPr>
            </w:pPr>
            <w:r w:rsidRPr="00106037">
              <w:rPr>
                <w:rFonts w:asciiTheme="majorHAnsi" w:hAnsiTheme="majorHAnsi" w:cstheme="majorHAnsi"/>
              </w:rPr>
              <w:t>Execute Business Continuity plan when required</w:t>
            </w:r>
          </w:p>
          <w:p w14:paraId="54616897" w14:textId="77777777" w:rsidR="00C272C9" w:rsidRPr="00106037" w:rsidRDefault="00C272C9" w:rsidP="00C272C9">
            <w:pPr>
              <w:rPr>
                <w:rFonts w:asciiTheme="majorHAnsi" w:hAnsiTheme="majorHAnsi" w:cstheme="majorHAnsi"/>
                <w:sz w:val="22"/>
                <w:szCs w:val="22"/>
              </w:rPr>
            </w:pPr>
          </w:p>
          <w:p w14:paraId="43F75E06" w14:textId="00A871DF" w:rsidR="00B668AC" w:rsidRPr="00106037" w:rsidRDefault="00B668AC" w:rsidP="00906167">
            <w:pPr>
              <w:rPr>
                <w:rFonts w:asciiTheme="majorHAnsi" w:hAnsiTheme="majorHAnsi" w:cstheme="majorHAnsi"/>
                <w:sz w:val="22"/>
                <w:szCs w:val="22"/>
              </w:rPr>
            </w:pPr>
          </w:p>
        </w:tc>
      </w:tr>
      <w:tr w:rsidR="00952B92" w:rsidRPr="00106037" w14:paraId="59C8D32B" w14:textId="77777777" w:rsidTr="2CC45BEB">
        <w:tc>
          <w:tcPr>
            <w:tcW w:w="10207" w:type="dxa"/>
            <w:gridSpan w:val="4"/>
            <w:shd w:val="clear" w:color="auto" w:fill="988445"/>
          </w:tcPr>
          <w:p w14:paraId="18002CF1" w14:textId="77777777" w:rsidR="00952B92" w:rsidRPr="00106037" w:rsidRDefault="003221B0">
            <w:pPr>
              <w:pStyle w:val="Heading2"/>
              <w:rPr>
                <w:rFonts w:asciiTheme="majorHAnsi" w:eastAsia="Arial" w:hAnsiTheme="majorHAnsi" w:cstheme="majorHAnsi"/>
                <w:sz w:val="22"/>
                <w:szCs w:val="22"/>
              </w:rPr>
            </w:pPr>
            <w:r w:rsidRPr="00106037">
              <w:rPr>
                <w:rFonts w:asciiTheme="majorHAnsi" w:eastAsia="Arial" w:hAnsiTheme="majorHAnsi" w:cstheme="majorHAnsi"/>
                <w:b w:val="0"/>
                <w:color w:val="FFFFFF"/>
                <w:sz w:val="22"/>
                <w:szCs w:val="22"/>
              </w:rPr>
              <w:lastRenderedPageBreak/>
              <w:t>QUALIFICATIONS, EXPERIENCE, TECHNICAL SKILLS / KNOWLEDGE</w:t>
            </w:r>
          </w:p>
        </w:tc>
      </w:tr>
      <w:tr w:rsidR="00E93627" w:rsidRPr="00106037" w14:paraId="1E0516CF" w14:textId="77777777" w:rsidTr="2CC45BEB">
        <w:trPr>
          <w:trHeight w:val="240"/>
        </w:trPr>
        <w:tc>
          <w:tcPr>
            <w:tcW w:w="10207" w:type="dxa"/>
            <w:gridSpan w:val="4"/>
          </w:tcPr>
          <w:p w14:paraId="4E7D27C2" w14:textId="77777777" w:rsidR="00E93627" w:rsidRPr="00106037" w:rsidRDefault="00E93627" w:rsidP="00B668AC">
            <w:pPr>
              <w:rPr>
                <w:rFonts w:asciiTheme="majorHAnsi" w:eastAsia="Arial" w:hAnsiTheme="majorHAnsi" w:cstheme="majorHAnsi"/>
                <w:color w:val="FFFFFF"/>
                <w:sz w:val="22"/>
                <w:szCs w:val="22"/>
              </w:rPr>
            </w:pPr>
          </w:p>
          <w:p w14:paraId="4B08891F" w14:textId="0C3E889D" w:rsidR="00E2010C" w:rsidRPr="00106037" w:rsidRDefault="00E2010C" w:rsidP="00BD3713">
            <w:pPr>
              <w:pStyle w:val="ListParagraph"/>
              <w:numPr>
                <w:ilvl w:val="0"/>
                <w:numId w:val="5"/>
              </w:numPr>
              <w:rPr>
                <w:rFonts w:asciiTheme="majorHAnsi" w:eastAsia="Arial" w:hAnsiTheme="majorHAnsi" w:cstheme="majorHAnsi"/>
              </w:rPr>
            </w:pPr>
            <w:r w:rsidRPr="00106037">
              <w:rPr>
                <w:rFonts w:asciiTheme="majorHAnsi" w:eastAsia="Arial" w:hAnsiTheme="majorHAnsi" w:cstheme="majorHAnsi"/>
              </w:rPr>
              <w:t xml:space="preserve">Experience of holding a senior level role within </w:t>
            </w:r>
            <w:r w:rsidR="00B9434F" w:rsidRPr="00106037">
              <w:rPr>
                <w:rFonts w:asciiTheme="majorHAnsi" w:eastAsia="Arial" w:hAnsiTheme="majorHAnsi" w:cstheme="majorHAnsi"/>
              </w:rPr>
              <w:t>an operational biased function.</w:t>
            </w:r>
          </w:p>
          <w:p w14:paraId="403BF986" w14:textId="2A3C0154" w:rsidR="00155DA3" w:rsidRPr="00106037" w:rsidRDefault="00E2010C" w:rsidP="00BD3713">
            <w:pPr>
              <w:pStyle w:val="ListParagraph"/>
              <w:numPr>
                <w:ilvl w:val="0"/>
                <w:numId w:val="5"/>
              </w:numPr>
              <w:rPr>
                <w:rFonts w:asciiTheme="majorHAnsi" w:eastAsia="Arial" w:hAnsiTheme="majorHAnsi" w:cstheme="majorHAnsi"/>
              </w:rPr>
            </w:pPr>
            <w:r w:rsidRPr="00106037">
              <w:rPr>
                <w:rFonts w:asciiTheme="majorHAnsi" w:eastAsia="Arial" w:hAnsiTheme="majorHAnsi" w:cstheme="majorHAnsi"/>
              </w:rPr>
              <w:t>Experience of successfully delivering significant change</w:t>
            </w:r>
            <w:r w:rsidR="00155DA3" w:rsidRPr="00106037">
              <w:rPr>
                <w:rFonts w:asciiTheme="majorHAnsi" w:eastAsia="Arial" w:hAnsiTheme="majorHAnsi" w:cstheme="majorHAnsi"/>
              </w:rPr>
              <w:t xml:space="preserve"> </w:t>
            </w:r>
            <w:r w:rsidRPr="00106037">
              <w:rPr>
                <w:rFonts w:asciiTheme="majorHAnsi" w:eastAsia="Arial" w:hAnsiTheme="majorHAnsi" w:cstheme="majorHAnsi"/>
              </w:rPr>
              <w:t>programmes within a group led busines</w:t>
            </w:r>
            <w:r w:rsidR="00B9434F" w:rsidRPr="00106037">
              <w:rPr>
                <w:rFonts w:asciiTheme="majorHAnsi" w:eastAsia="Arial" w:hAnsiTheme="majorHAnsi" w:cstheme="majorHAnsi"/>
              </w:rPr>
              <w:t>s, implementing cultural and system change</w:t>
            </w:r>
          </w:p>
          <w:p w14:paraId="0069E355" w14:textId="1F3EB4A3" w:rsidR="00155DA3" w:rsidRPr="00106037" w:rsidRDefault="00E2010C" w:rsidP="00BD3713">
            <w:pPr>
              <w:pStyle w:val="ListParagraph"/>
              <w:numPr>
                <w:ilvl w:val="0"/>
                <w:numId w:val="5"/>
              </w:numPr>
              <w:rPr>
                <w:rFonts w:asciiTheme="majorHAnsi" w:eastAsia="Arial" w:hAnsiTheme="majorHAnsi" w:cstheme="majorHAnsi"/>
              </w:rPr>
            </w:pPr>
            <w:r w:rsidRPr="00106037">
              <w:rPr>
                <w:rFonts w:asciiTheme="majorHAnsi" w:eastAsia="Arial" w:hAnsiTheme="majorHAnsi" w:cstheme="majorHAnsi"/>
              </w:rPr>
              <w:t>To have operated with a leadership role and to demonstrate strong collaboration across a multi-functional team</w:t>
            </w:r>
          </w:p>
          <w:p w14:paraId="0A923FFA" w14:textId="062A7FE6" w:rsidR="00155DA3" w:rsidRPr="00106037" w:rsidRDefault="00155DA3" w:rsidP="00BD3713">
            <w:pPr>
              <w:pStyle w:val="ListParagraph"/>
              <w:numPr>
                <w:ilvl w:val="0"/>
                <w:numId w:val="5"/>
              </w:numPr>
              <w:rPr>
                <w:rFonts w:asciiTheme="majorHAnsi" w:eastAsia="Arial" w:hAnsiTheme="majorHAnsi" w:cstheme="majorHAnsi"/>
              </w:rPr>
            </w:pPr>
            <w:r w:rsidRPr="00106037">
              <w:rPr>
                <w:rFonts w:asciiTheme="majorHAnsi" w:eastAsia="Arial" w:hAnsiTheme="majorHAnsi" w:cstheme="majorHAnsi"/>
              </w:rPr>
              <w:t>Fluent understanding of financials</w:t>
            </w:r>
          </w:p>
          <w:p w14:paraId="4BC87725" w14:textId="641DCAFB" w:rsidR="003710B4" w:rsidRPr="00106037" w:rsidRDefault="003710B4" w:rsidP="00BD3713">
            <w:pPr>
              <w:pStyle w:val="ListParagraph"/>
              <w:numPr>
                <w:ilvl w:val="0"/>
                <w:numId w:val="5"/>
              </w:numPr>
              <w:rPr>
                <w:rFonts w:asciiTheme="majorHAnsi" w:eastAsia="Arial" w:hAnsiTheme="majorHAnsi" w:cstheme="majorHAnsi"/>
              </w:rPr>
            </w:pPr>
            <w:r w:rsidRPr="00106037">
              <w:rPr>
                <w:rFonts w:asciiTheme="majorHAnsi" w:eastAsia="Arial" w:hAnsiTheme="majorHAnsi" w:cstheme="majorHAnsi"/>
              </w:rPr>
              <w:t>Excellent understanding of culture, and how to engage an entire business.</w:t>
            </w:r>
          </w:p>
          <w:p w14:paraId="545DD42A" w14:textId="58953C9F" w:rsidR="00E2010C" w:rsidRPr="00755544" w:rsidRDefault="00E2010C" w:rsidP="00BD3713">
            <w:pPr>
              <w:pStyle w:val="ListParagraph"/>
              <w:numPr>
                <w:ilvl w:val="0"/>
                <w:numId w:val="5"/>
              </w:numPr>
              <w:rPr>
                <w:rFonts w:asciiTheme="majorHAnsi" w:eastAsia="Arial" w:hAnsiTheme="majorHAnsi" w:cstheme="majorHAnsi"/>
              </w:rPr>
            </w:pPr>
            <w:r w:rsidRPr="00755544">
              <w:rPr>
                <w:rFonts w:asciiTheme="majorHAnsi" w:eastAsia="Arial" w:hAnsiTheme="majorHAnsi" w:cstheme="majorHAnsi"/>
              </w:rPr>
              <w:t xml:space="preserve">Ideally degree educated or equivalent </w:t>
            </w:r>
          </w:p>
          <w:p w14:paraId="40829537" w14:textId="77777777" w:rsidR="001E44D1" w:rsidRPr="00755544" w:rsidRDefault="00B9434F" w:rsidP="00BD3713">
            <w:pPr>
              <w:pStyle w:val="ListParagraph"/>
              <w:numPr>
                <w:ilvl w:val="0"/>
                <w:numId w:val="5"/>
              </w:numPr>
              <w:rPr>
                <w:rFonts w:asciiTheme="majorHAnsi" w:eastAsia="Arial" w:hAnsiTheme="majorHAnsi" w:cstheme="majorHAnsi"/>
              </w:rPr>
            </w:pPr>
            <w:r w:rsidRPr="00755544">
              <w:rPr>
                <w:rFonts w:asciiTheme="majorHAnsi" w:eastAsia="Arial" w:hAnsiTheme="majorHAnsi" w:cstheme="majorHAnsi"/>
              </w:rPr>
              <w:t>Proven experience of implementing and leading on Lean Manufacturing Principles</w:t>
            </w:r>
          </w:p>
          <w:p w14:paraId="37A84DBC" w14:textId="1C82C972" w:rsidR="00BD3713" w:rsidRPr="00755544" w:rsidRDefault="00BD3713" w:rsidP="00BD3713">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Energy &amp; resilience - most problems stop at their door</w:t>
            </w:r>
          </w:p>
          <w:p w14:paraId="4EBAF9E4" w14:textId="6076D9A7" w:rsidR="00BD3713" w:rsidRPr="00755544" w:rsidRDefault="00BD3713" w:rsidP="00BD3713">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Credible &amp; visible leader on site and within the broader business</w:t>
            </w:r>
          </w:p>
          <w:p w14:paraId="76117C70" w14:textId="4A88C132" w:rsidR="00BD3713" w:rsidRPr="00755544" w:rsidRDefault="00BD3713" w:rsidP="00BD3713">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 xml:space="preserve">Ability to engage across </w:t>
            </w:r>
            <w:proofErr w:type="gramStart"/>
            <w:r w:rsidRPr="00755544">
              <w:rPr>
                <w:rFonts w:asciiTheme="majorHAnsi" w:eastAsia="Times New Roman" w:hAnsiTheme="majorHAnsi" w:cstheme="majorHAnsi"/>
              </w:rPr>
              <w:t>a large number of</w:t>
            </w:r>
            <w:proofErr w:type="gramEnd"/>
            <w:r w:rsidRPr="00755544">
              <w:rPr>
                <w:rFonts w:asciiTheme="majorHAnsi" w:eastAsia="Times New Roman" w:hAnsiTheme="majorHAnsi" w:cstheme="majorHAnsi"/>
              </w:rPr>
              <w:t xml:space="preserve"> employees</w:t>
            </w:r>
          </w:p>
          <w:p w14:paraId="17DFC203" w14:textId="7B6879B8" w:rsidR="00BD3713" w:rsidRPr="00755544" w:rsidRDefault="00BD3713" w:rsidP="00BD3713">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Calm under pressure - firefighting whilst retaining focus</w:t>
            </w:r>
          </w:p>
          <w:p w14:paraId="7E22A129" w14:textId="263DE957" w:rsidR="00BD3713" w:rsidRPr="00755544" w:rsidRDefault="00BD3713" w:rsidP="00BD3713">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Able to manage self-care &amp; wellbeing - often operate on their own</w:t>
            </w:r>
          </w:p>
          <w:p w14:paraId="118DAB51" w14:textId="302D8586" w:rsidR="00BD3713" w:rsidRPr="00755544" w:rsidRDefault="00BD3713" w:rsidP="00BD3713">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Able to act on and trust own initiative - does not need to seek approval</w:t>
            </w:r>
          </w:p>
          <w:p w14:paraId="02F1FB00" w14:textId="5D683421" w:rsidR="00BD3713" w:rsidRPr="00755544" w:rsidRDefault="00BD3713" w:rsidP="00BD3713">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Patience, calmness &amp; discipline</w:t>
            </w:r>
          </w:p>
          <w:p w14:paraId="0D674AD1" w14:textId="01A4B6A6" w:rsidR="00BD3713" w:rsidRPr="00E56780" w:rsidRDefault="00BD3713" w:rsidP="00E56780">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Lead from the front - having the character to create an environment of positivity and energy</w:t>
            </w:r>
          </w:p>
          <w:p w14:paraId="4EADE5E7" w14:textId="26FFBDEC" w:rsidR="00BD3713" w:rsidRPr="00755544" w:rsidRDefault="00BD3713" w:rsidP="00BD3713">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An authentic leader and with a genuine passion for their business and its people</w:t>
            </w:r>
          </w:p>
          <w:p w14:paraId="0059AEAE" w14:textId="15704A13" w:rsidR="00BD3713" w:rsidRPr="00755544" w:rsidRDefault="00E56780" w:rsidP="00BD3713">
            <w:pPr>
              <w:pStyle w:val="ListParagraph"/>
              <w:numPr>
                <w:ilvl w:val="0"/>
                <w:numId w:val="5"/>
              </w:numPr>
              <w:spacing w:after="0" w:line="240" w:lineRule="auto"/>
              <w:rPr>
                <w:rFonts w:asciiTheme="majorHAnsi" w:eastAsia="Times New Roman" w:hAnsiTheme="majorHAnsi" w:cstheme="majorHAnsi"/>
              </w:rPr>
            </w:pPr>
            <w:r>
              <w:rPr>
                <w:rFonts w:asciiTheme="majorHAnsi" w:eastAsia="Times New Roman" w:hAnsiTheme="majorHAnsi" w:cstheme="majorHAnsi"/>
              </w:rPr>
              <w:t>Ability and t</w:t>
            </w:r>
            <w:r w:rsidR="00BD3713" w:rsidRPr="00755544">
              <w:rPr>
                <w:rFonts w:asciiTheme="majorHAnsi" w:eastAsia="Times New Roman" w:hAnsiTheme="majorHAnsi" w:cstheme="majorHAnsi"/>
              </w:rPr>
              <w:t xml:space="preserve">enacity to </w:t>
            </w:r>
            <w:r>
              <w:rPr>
                <w:rFonts w:asciiTheme="majorHAnsi" w:eastAsia="Times New Roman" w:hAnsiTheme="majorHAnsi" w:cstheme="majorHAnsi"/>
              </w:rPr>
              <w:t xml:space="preserve">make </w:t>
            </w:r>
            <w:r w:rsidR="00BD3713" w:rsidRPr="00755544">
              <w:rPr>
                <w:rFonts w:asciiTheme="majorHAnsi" w:eastAsia="Times New Roman" w:hAnsiTheme="majorHAnsi" w:cstheme="majorHAnsi"/>
              </w:rPr>
              <w:t xml:space="preserve">things </w:t>
            </w:r>
            <w:r>
              <w:rPr>
                <w:rFonts w:asciiTheme="majorHAnsi" w:eastAsia="Times New Roman" w:hAnsiTheme="majorHAnsi" w:cstheme="majorHAnsi"/>
              </w:rPr>
              <w:t>happen</w:t>
            </w:r>
          </w:p>
          <w:p w14:paraId="0B8F01EF" w14:textId="3C25C261" w:rsidR="00BD3713" w:rsidRPr="00755544" w:rsidRDefault="00BD3713" w:rsidP="00BD3713">
            <w:pPr>
              <w:pStyle w:val="ListParagraph"/>
              <w:numPr>
                <w:ilvl w:val="0"/>
                <w:numId w:val="5"/>
              </w:numPr>
              <w:spacing w:after="0" w:line="240" w:lineRule="auto"/>
              <w:rPr>
                <w:rFonts w:asciiTheme="majorHAnsi" w:eastAsia="Times New Roman" w:hAnsiTheme="majorHAnsi" w:cstheme="majorHAnsi"/>
              </w:rPr>
            </w:pPr>
            <w:r w:rsidRPr="00755544">
              <w:rPr>
                <w:rFonts w:asciiTheme="majorHAnsi" w:eastAsia="Times New Roman" w:hAnsiTheme="majorHAnsi" w:cstheme="majorHAnsi"/>
              </w:rPr>
              <w:t>High level of listening skills - support influencing across teams and key stakeholders</w:t>
            </w:r>
          </w:p>
          <w:p w14:paraId="41C558A6" w14:textId="4C0F2E2F" w:rsidR="00B668AC" w:rsidRPr="00106037" w:rsidRDefault="00B668AC" w:rsidP="00B668AC">
            <w:pPr>
              <w:rPr>
                <w:rFonts w:asciiTheme="majorHAnsi" w:eastAsia="Arial" w:hAnsiTheme="majorHAnsi" w:cstheme="majorHAnsi"/>
                <w:color w:val="FFFFFF"/>
                <w:sz w:val="22"/>
                <w:szCs w:val="22"/>
              </w:rPr>
            </w:pPr>
          </w:p>
          <w:p w14:paraId="45566247" w14:textId="3BB72228" w:rsidR="00106037" w:rsidRPr="00106037" w:rsidRDefault="00106037" w:rsidP="00B668AC">
            <w:pPr>
              <w:rPr>
                <w:rFonts w:asciiTheme="majorHAnsi" w:eastAsia="Arial" w:hAnsiTheme="majorHAnsi" w:cstheme="majorHAnsi"/>
                <w:color w:val="FFFFFF"/>
                <w:sz w:val="22"/>
                <w:szCs w:val="22"/>
              </w:rPr>
            </w:pPr>
          </w:p>
        </w:tc>
      </w:tr>
      <w:tr w:rsidR="00952B92" w:rsidRPr="00106037" w14:paraId="391E2846" w14:textId="77777777" w:rsidTr="2CC45BEB">
        <w:trPr>
          <w:trHeight w:val="200"/>
        </w:trPr>
        <w:tc>
          <w:tcPr>
            <w:tcW w:w="10207" w:type="dxa"/>
            <w:gridSpan w:val="4"/>
            <w:shd w:val="clear" w:color="auto" w:fill="988445"/>
          </w:tcPr>
          <w:p w14:paraId="4448D4F2" w14:textId="1A1C7ED8" w:rsidR="00952B92" w:rsidRPr="00106037" w:rsidRDefault="0083787B" w:rsidP="00E2010C">
            <w:pPr>
              <w:rPr>
                <w:rFonts w:asciiTheme="majorHAnsi" w:eastAsia="Arial" w:hAnsiTheme="majorHAnsi" w:cstheme="majorHAnsi"/>
                <w:sz w:val="22"/>
                <w:szCs w:val="22"/>
              </w:rPr>
            </w:pPr>
            <w:r w:rsidRPr="00106037">
              <w:rPr>
                <w:rFonts w:asciiTheme="majorHAnsi" w:eastAsia="Arial" w:hAnsiTheme="majorHAnsi" w:cstheme="majorHAnsi"/>
                <w:color w:val="FFFFFF"/>
                <w:sz w:val="22"/>
                <w:szCs w:val="22"/>
              </w:rPr>
              <w:t xml:space="preserve">CORE </w:t>
            </w:r>
            <w:r w:rsidR="003221B0" w:rsidRPr="00106037">
              <w:rPr>
                <w:rFonts w:asciiTheme="majorHAnsi" w:eastAsia="Arial" w:hAnsiTheme="majorHAnsi" w:cstheme="majorHAnsi"/>
                <w:color w:val="FFFFFF"/>
                <w:sz w:val="22"/>
                <w:szCs w:val="22"/>
              </w:rPr>
              <w:t>COMPETENCIES</w:t>
            </w:r>
            <w:r w:rsidRPr="00106037">
              <w:rPr>
                <w:rFonts w:asciiTheme="majorHAnsi" w:eastAsia="Arial" w:hAnsiTheme="majorHAnsi" w:cstheme="majorHAnsi"/>
                <w:color w:val="FFFFFF"/>
                <w:sz w:val="22"/>
                <w:szCs w:val="22"/>
              </w:rPr>
              <w:t>, ATTRIBUTES &amp; BEHAVIOURS</w:t>
            </w:r>
            <w:r w:rsidR="003221B0" w:rsidRPr="00106037">
              <w:rPr>
                <w:rFonts w:asciiTheme="majorHAnsi" w:eastAsia="Arial" w:hAnsiTheme="majorHAnsi" w:cstheme="majorHAnsi"/>
                <w:color w:val="FFFFFF"/>
                <w:sz w:val="22"/>
                <w:szCs w:val="22"/>
              </w:rPr>
              <w:t xml:space="preserve"> FOR SUCCESS</w:t>
            </w:r>
          </w:p>
        </w:tc>
      </w:tr>
      <w:tr w:rsidR="00952B92" w:rsidRPr="00106037" w14:paraId="7B24EE02" w14:textId="77777777" w:rsidTr="2CC45BEB">
        <w:trPr>
          <w:trHeight w:val="360"/>
        </w:trPr>
        <w:tc>
          <w:tcPr>
            <w:tcW w:w="2565" w:type="dxa"/>
          </w:tcPr>
          <w:p w14:paraId="54FBCF88" w14:textId="77777777" w:rsidR="00952B92" w:rsidRPr="00106037" w:rsidRDefault="003221B0">
            <w:pPr>
              <w:rPr>
                <w:rFonts w:asciiTheme="majorHAnsi" w:eastAsia="Arial" w:hAnsiTheme="majorHAnsi" w:cstheme="majorHAnsi"/>
                <w:b/>
                <w:sz w:val="22"/>
                <w:szCs w:val="22"/>
              </w:rPr>
            </w:pPr>
            <w:r w:rsidRPr="00106037">
              <w:rPr>
                <w:rFonts w:asciiTheme="majorHAnsi" w:eastAsia="Arial" w:hAnsiTheme="majorHAnsi" w:cstheme="majorHAnsi"/>
                <w:b/>
                <w:sz w:val="22"/>
                <w:szCs w:val="22"/>
              </w:rPr>
              <w:t>Competency</w:t>
            </w:r>
          </w:p>
        </w:tc>
        <w:tc>
          <w:tcPr>
            <w:tcW w:w="7642" w:type="dxa"/>
            <w:gridSpan w:val="3"/>
          </w:tcPr>
          <w:p w14:paraId="5B5586E5" w14:textId="77777777" w:rsidR="00952B92" w:rsidRPr="00106037" w:rsidRDefault="003221B0">
            <w:pPr>
              <w:widowControl w:val="0"/>
              <w:spacing w:line="276" w:lineRule="auto"/>
              <w:rPr>
                <w:rFonts w:asciiTheme="majorHAnsi" w:eastAsia="Arial" w:hAnsiTheme="majorHAnsi" w:cstheme="majorHAnsi"/>
                <w:b/>
                <w:sz w:val="22"/>
                <w:szCs w:val="22"/>
              </w:rPr>
            </w:pPr>
            <w:r w:rsidRPr="00106037">
              <w:rPr>
                <w:rFonts w:asciiTheme="majorHAnsi" w:eastAsia="Arial" w:hAnsiTheme="majorHAnsi" w:cstheme="majorHAnsi"/>
                <w:b/>
                <w:sz w:val="22"/>
                <w:szCs w:val="22"/>
              </w:rPr>
              <w:t>Descriptors</w:t>
            </w:r>
          </w:p>
        </w:tc>
      </w:tr>
      <w:tr w:rsidR="008B3B59" w:rsidRPr="00106037" w14:paraId="64893145" w14:textId="77777777" w:rsidTr="2CC45BEB">
        <w:trPr>
          <w:trHeight w:val="671"/>
        </w:trPr>
        <w:tc>
          <w:tcPr>
            <w:tcW w:w="2565" w:type="dxa"/>
          </w:tcPr>
          <w:p w14:paraId="52CBB55E" w14:textId="31D2237A" w:rsidR="008B3B59" w:rsidRPr="00106037" w:rsidRDefault="002A3BA2" w:rsidP="008B3B59">
            <w:pPr>
              <w:rPr>
                <w:rFonts w:asciiTheme="majorHAnsi" w:eastAsia="Arial" w:hAnsiTheme="majorHAnsi" w:cstheme="majorHAnsi"/>
                <w:sz w:val="22"/>
                <w:szCs w:val="22"/>
              </w:rPr>
            </w:pPr>
            <w:r w:rsidRPr="00106037">
              <w:rPr>
                <w:rFonts w:asciiTheme="majorHAnsi" w:eastAsia="Arial" w:hAnsiTheme="majorHAnsi" w:cstheme="majorHAnsi"/>
                <w:sz w:val="22"/>
                <w:szCs w:val="22"/>
              </w:rPr>
              <w:t>Values People</w:t>
            </w:r>
          </w:p>
        </w:tc>
        <w:tc>
          <w:tcPr>
            <w:tcW w:w="7642" w:type="dxa"/>
            <w:gridSpan w:val="3"/>
          </w:tcPr>
          <w:p w14:paraId="6BF9ADB0" w14:textId="49549950" w:rsidR="008B3B59" w:rsidRPr="00106037"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color w:val="auto"/>
                <w:sz w:val="22"/>
                <w:szCs w:val="22"/>
              </w:rPr>
            </w:pPr>
            <w:r w:rsidRPr="00106037">
              <w:rPr>
                <w:rFonts w:asciiTheme="majorHAnsi" w:hAnsiTheme="majorHAnsi" w:cstheme="majorHAnsi"/>
                <w:i/>
                <w:iCs/>
                <w:color w:val="auto"/>
                <w:sz w:val="22"/>
                <w:szCs w:val="22"/>
              </w:rPr>
              <w:t xml:space="preserve">Demonstrates the belief that people are our most important asset and central to the success of the organisation. Everybody should be </w:t>
            </w:r>
            <w:proofErr w:type="gramStart"/>
            <w:r w:rsidRPr="00106037">
              <w:rPr>
                <w:rFonts w:asciiTheme="majorHAnsi" w:hAnsiTheme="majorHAnsi" w:cstheme="majorHAnsi"/>
                <w:i/>
                <w:iCs/>
                <w:color w:val="auto"/>
                <w:sz w:val="22"/>
                <w:szCs w:val="22"/>
              </w:rPr>
              <w:t>treated with dignity and respect at all times</w:t>
            </w:r>
            <w:proofErr w:type="gramEnd"/>
            <w:r w:rsidRPr="00106037">
              <w:rPr>
                <w:rFonts w:asciiTheme="majorHAnsi" w:hAnsiTheme="majorHAnsi" w:cstheme="majorHAnsi"/>
                <w:i/>
                <w:iCs/>
                <w:color w:val="auto"/>
                <w:sz w:val="22"/>
                <w:szCs w:val="22"/>
              </w:rPr>
              <w:t>.</w:t>
            </w:r>
          </w:p>
        </w:tc>
      </w:tr>
      <w:tr w:rsidR="008B3B59" w:rsidRPr="00106037" w14:paraId="4C6B67F2" w14:textId="77777777" w:rsidTr="2CC45BEB">
        <w:trPr>
          <w:trHeight w:val="671"/>
        </w:trPr>
        <w:tc>
          <w:tcPr>
            <w:tcW w:w="2565" w:type="dxa"/>
          </w:tcPr>
          <w:p w14:paraId="7E34197A" w14:textId="4E98D269" w:rsidR="008B3B59" w:rsidRPr="00106037" w:rsidRDefault="002A3BA2" w:rsidP="008B3B59">
            <w:pPr>
              <w:rPr>
                <w:rFonts w:asciiTheme="majorHAnsi" w:eastAsia="Arial" w:hAnsiTheme="majorHAnsi" w:cstheme="majorHAnsi"/>
                <w:sz w:val="22"/>
                <w:szCs w:val="22"/>
              </w:rPr>
            </w:pPr>
            <w:r w:rsidRPr="00106037">
              <w:rPr>
                <w:rFonts w:asciiTheme="majorHAnsi" w:eastAsia="Arial" w:hAnsiTheme="majorHAnsi" w:cstheme="majorHAnsi"/>
                <w:sz w:val="22"/>
                <w:szCs w:val="22"/>
              </w:rPr>
              <w:t>Customer Focus</w:t>
            </w:r>
          </w:p>
        </w:tc>
        <w:tc>
          <w:tcPr>
            <w:tcW w:w="7642" w:type="dxa"/>
            <w:gridSpan w:val="3"/>
          </w:tcPr>
          <w:p w14:paraId="2FC24F5D" w14:textId="32658E9B" w:rsidR="008B3B59" w:rsidRPr="00106037"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lang w:val="en"/>
              </w:rPr>
            </w:pPr>
            <w:r w:rsidRPr="00106037">
              <w:rPr>
                <w:rFonts w:asciiTheme="majorHAnsi" w:hAnsiTheme="majorHAnsi" w:cstheme="majorHAnsi"/>
                <w:i/>
                <w:iCs/>
                <w:color w:val="auto"/>
                <w:sz w:val="22"/>
                <w:szCs w:val="22"/>
              </w:rPr>
              <w:t>Demonstrates the understanding that the satisfaction of our internal and external customers is the foundation of our success</w:t>
            </w:r>
          </w:p>
        </w:tc>
      </w:tr>
      <w:tr w:rsidR="008B3B59" w:rsidRPr="00106037" w14:paraId="01D13B7C" w14:textId="77777777" w:rsidTr="2CC45BEB">
        <w:trPr>
          <w:trHeight w:val="671"/>
        </w:trPr>
        <w:tc>
          <w:tcPr>
            <w:tcW w:w="2565" w:type="dxa"/>
          </w:tcPr>
          <w:p w14:paraId="4F7F7B7D" w14:textId="5E34B211" w:rsidR="008B3B59" w:rsidRPr="00106037" w:rsidRDefault="002A3BA2" w:rsidP="008B3B59">
            <w:pPr>
              <w:rPr>
                <w:rFonts w:asciiTheme="majorHAnsi" w:eastAsia="Arial" w:hAnsiTheme="majorHAnsi" w:cstheme="majorHAnsi"/>
                <w:color w:val="auto"/>
                <w:sz w:val="22"/>
                <w:szCs w:val="22"/>
              </w:rPr>
            </w:pPr>
            <w:r w:rsidRPr="00106037">
              <w:rPr>
                <w:rFonts w:asciiTheme="majorHAnsi" w:eastAsia="Arial" w:hAnsiTheme="majorHAnsi" w:cstheme="majorHAnsi"/>
                <w:color w:val="auto"/>
                <w:sz w:val="22"/>
                <w:szCs w:val="22"/>
              </w:rPr>
              <w:t>Collaborative Team Working</w:t>
            </w:r>
          </w:p>
        </w:tc>
        <w:tc>
          <w:tcPr>
            <w:tcW w:w="7642" w:type="dxa"/>
            <w:gridSpan w:val="3"/>
          </w:tcPr>
          <w:p w14:paraId="773D32C2" w14:textId="3FD637BB" w:rsidR="008B3B59" w:rsidRPr="00106037" w:rsidRDefault="002A3BA2" w:rsidP="2CC45BE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Bidi"/>
                <w:i/>
                <w:iCs/>
                <w:color w:val="auto"/>
                <w:sz w:val="22"/>
                <w:szCs w:val="22"/>
              </w:rPr>
            </w:pPr>
            <w:r w:rsidRPr="2CC45BEB">
              <w:rPr>
                <w:rFonts w:asciiTheme="majorHAnsi" w:hAnsiTheme="majorHAnsi" w:cstheme="majorBidi"/>
                <w:i/>
                <w:iCs/>
                <w:color w:val="auto"/>
                <w:sz w:val="22"/>
                <w:szCs w:val="22"/>
              </w:rPr>
              <w:t xml:space="preserve">The willingness to act as part of a team and work towards achieving shared objectives through adopting best practice in line with </w:t>
            </w:r>
            <w:r w:rsidR="1C4B41C6" w:rsidRPr="2CC45BEB">
              <w:rPr>
                <w:rFonts w:asciiTheme="majorHAnsi" w:hAnsiTheme="majorHAnsi" w:cstheme="majorBidi"/>
                <w:i/>
                <w:iCs/>
                <w:color w:val="auto"/>
                <w:sz w:val="22"/>
                <w:szCs w:val="22"/>
              </w:rPr>
              <w:t xml:space="preserve">our </w:t>
            </w:r>
            <w:r w:rsidR="7C21E680" w:rsidRPr="2CC45BEB">
              <w:rPr>
                <w:rFonts w:asciiTheme="majorHAnsi" w:hAnsiTheme="majorHAnsi" w:cstheme="majorBidi"/>
                <w:i/>
                <w:iCs/>
                <w:color w:val="auto"/>
                <w:sz w:val="22"/>
                <w:szCs w:val="22"/>
              </w:rPr>
              <w:t>Group purpose and Values.</w:t>
            </w:r>
          </w:p>
        </w:tc>
      </w:tr>
      <w:tr w:rsidR="001C1BFA" w:rsidRPr="00106037" w14:paraId="3B96D8A6" w14:textId="77777777" w:rsidTr="2CC45BEB">
        <w:trPr>
          <w:trHeight w:val="671"/>
        </w:trPr>
        <w:tc>
          <w:tcPr>
            <w:tcW w:w="2565" w:type="dxa"/>
          </w:tcPr>
          <w:p w14:paraId="52E3B307" w14:textId="27B500DD" w:rsidR="001C1BFA" w:rsidRPr="00106037" w:rsidRDefault="002A3BA2">
            <w:pPr>
              <w:rPr>
                <w:rFonts w:asciiTheme="majorHAnsi" w:eastAsia="Arial" w:hAnsiTheme="majorHAnsi" w:cstheme="majorHAnsi"/>
                <w:sz w:val="22"/>
                <w:szCs w:val="22"/>
              </w:rPr>
            </w:pPr>
            <w:r w:rsidRPr="00106037">
              <w:rPr>
                <w:rFonts w:asciiTheme="majorHAnsi" w:eastAsia="Arial" w:hAnsiTheme="majorHAnsi" w:cstheme="majorHAnsi"/>
                <w:sz w:val="22"/>
                <w:szCs w:val="22"/>
              </w:rPr>
              <w:t>Flexibility &amp; Adaptability</w:t>
            </w:r>
          </w:p>
        </w:tc>
        <w:tc>
          <w:tcPr>
            <w:tcW w:w="7642" w:type="dxa"/>
            <w:gridSpan w:val="3"/>
          </w:tcPr>
          <w:p w14:paraId="0457E91E" w14:textId="5331EFAF" w:rsidR="001C1BFA" w:rsidRPr="00106037" w:rsidRDefault="002A3BA2" w:rsidP="001C1BFA">
            <w:pPr>
              <w:widowControl w:val="0"/>
              <w:spacing w:line="276" w:lineRule="auto"/>
              <w:rPr>
                <w:rFonts w:asciiTheme="majorHAnsi" w:eastAsia="Arial" w:hAnsiTheme="majorHAnsi" w:cstheme="majorHAnsi"/>
                <w:iCs/>
                <w:sz w:val="22"/>
                <w:szCs w:val="22"/>
              </w:rPr>
            </w:pPr>
            <w:r w:rsidRPr="00106037">
              <w:rPr>
                <w:rFonts w:asciiTheme="majorHAnsi" w:eastAsia="Arial" w:hAnsiTheme="majorHAnsi" w:cstheme="majorHAnsi"/>
                <w:i/>
                <w:iCs/>
                <w:sz w:val="22"/>
                <w:szCs w:val="22"/>
              </w:rPr>
              <w:t xml:space="preserve">The ability to change and adapt own behaviour or work procedures when there is a change in the work environment, for example </w:t>
            </w:r>
            <w:proofErr w:type="gramStart"/>
            <w:r w:rsidRPr="00106037">
              <w:rPr>
                <w:rFonts w:asciiTheme="majorHAnsi" w:eastAsia="Arial" w:hAnsiTheme="majorHAnsi" w:cstheme="majorHAnsi"/>
                <w:i/>
                <w:iCs/>
                <w:sz w:val="22"/>
                <w:szCs w:val="22"/>
              </w:rPr>
              <w:t>as a result of</w:t>
            </w:r>
            <w:proofErr w:type="gramEnd"/>
            <w:r w:rsidRPr="00106037">
              <w:rPr>
                <w:rFonts w:asciiTheme="majorHAnsi" w:eastAsia="Arial" w:hAnsiTheme="majorHAnsi" w:cstheme="majorHAnsi"/>
                <w:i/>
                <w:iCs/>
                <w:sz w:val="22"/>
                <w:szCs w:val="22"/>
              </w:rPr>
              <w:t xml:space="preserve"> changing customer </w:t>
            </w:r>
            <w:r w:rsidRPr="00106037">
              <w:rPr>
                <w:rFonts w:asciiTheme="majorHAnsi" w:eastAsia="Arial" w:hAnsiTheme="majorHAnsi" w:cstheme="majorHAnsi"/>
                <w:i/>
                <w:iCs/>
                <w:sz w:val="22"/>
                <w:szCs w:val="22"/>
              </w:rPr>
              <w:lastRenderedPageBreak/>
              <w:t>needs.</w:t>
            </w:r>
          </w:p>
        </w:tc>
      </w:tr>
      <w:tr w:rsidR="00952B92" w:rsidRPr="00106037" w14:paraId="03D0115A" w14:textId="77777777" w:rsidTr="2CC45BEB">
        <w:trPr>
          <w:trHeight w:val="671"/>
        </w:trPr>
        <w:tc>
          <w:tcPr>
            <w:tcW w:w="2565" w:type="dxa"/>
          </w:tcPr>
          <w:p w14:paraId="5F928F63" w14:textId="07F88CA7" w:rsidR="00952B92" w:rsidRPr="00106037" w:rsidRDefault="008F40F9">
            <w:pPr>
              <w:rPr>
                <w:rFonts w:asciiTheme="majorHAnsi" w:eastAsia="Arial" w:hAnsiTheme="majorHAnsi" w:cstheme="majorHAnsi"/>
                <w:sz w:val="22"/>
                <w:szCs w:val="22"/>
              </w:rPr>
            </w:pPr>
            <w:r w:rsidRPr="00106037">
              <w:rPr>
                <w:rFonts w:asciiTheme="majorHAnsi" w:eastAsia="Arial" w:hAnsiTheme="majorHAnsi" w:cstheme="majorHAnsi"/>
                <w:sz w:val="22"/>
                <w:szCs w:val="22"/>
              </w:rPr>
              <w:lastRenderedPageBreak/>
              <w:t>Initiative &amp; taking ownership</w:t>
            </w:r>
          </w:p>
        </w:tc>
        <w:tc>
          <w:tcPr>
            <w:tcW w:w="7642" w:type="dxa"/>
            <w:gridSpan w:val="3"/>
          </w:tcPr>
          <w:p w14:paraId="1493C3ED" w14:textId="30A579F0" w:rsidR="001C1BFA" w:rsidRPr="00106037" w:rsidRDefault="008F40F9" w:rsidP="2CC45BEB">
            <w:pPr>
              <w:widowControl w:val="0"/>
              <w:spacing w:line="276" w:lineRule="auto"/>
              <w:rPr>
                <w:rFonts w:asciiTheme="majorHAnsi" w:eastAsia="Arial" w:hAnsiTheme="majorHAnsi" w:cstheme="majorBidi"/>
                <w:sz w:val="22"/>
                <w:szCs w:val="22"/>
              </w:rPr>
            </w:pPr>
            <w:r w:rsidRPr="2CC45BEB">
              <w:rPr>
                <w:rFonts w:asciiTheme="majorHAnsi" w:eastAsia="Arial" w:hAnsiTheme="majorHAnsi" w:cstheme="majorBidi"/>
                <w:i/>
                <w:iCs/>
                <w:sz w:val="22"/>
                <w:szCs w:val="22"/>
              </w:rPr>
              <w:t>Steps up to take on personal responsibility and accountability for tasks and actions in line with</w:t>
            </w:r>
            <w:r w:rsidR="4BA0D12F" w:rsidRPr="2CC45BEB">
              <w:rPr>
                <w:rFonts w:asciiTheme="majorHAnsi" w:eastAsia="Arial" w:hAnsiTheme="majorHAnsi" w:cstheme="majorBidi"/>
                <w:i/>
                <w:iCs/>
                <w:sz w:val="22"/>
                <w:szCs w:val="22"/>
              </w:rPr>
              <w:t xml:space="preserve"> our</w:t>
            </w:r>
            <w:r w:rsidRPr="2CC45BEB">
              <w:rPr>
                <w:rFonts w:asciiTheme="majorHAnsi" w:eastAsia="Arial" w:hAnsiTheme="majorHAnsi" w:cstheme="majorBidi"/>
                <w:i/>
                <w:iCs/>
                <w:sz w:val="22"/>
                <w:szCs w:val="22"/>
              </w:rPr>
              <w:t xml:space="preserve"> </w:t>
            </w:r>
            <w:r w:rsidR="4A52931E" w:rsidRPr="2CC45BEB">
              <w:rPr>
                <w:rFonts w:asciiTheme="majorHAnsi" w:hAnsiTheme="majorHAnsi" w:cstheme="majorBidi"/>
                <w:i/>
                <w:iCs/>
                <w:color w:val="auto"/>
                <w:sz w:val="22"/>
                <w:szCs w:val="22"/>
              </w:rPr>
              <w:t>Group purpose and Values.</w:t>
            </w:r>
            <w:r w:rsidRPr="2CC45BEB">
              <w:rPr>
                <w:rFonts w:asciiTheme="majorHAnsi" w:eastAsia="Arial" w:hAnsiTheme="majorHAnsi" w:cstheme="majorBidi"/>
                <w:i/>
                <w:iCs/>
                <w:sz w:val="22"/>
                <w:szCs w:val="22"/>
              </w:rPr>
              <w:t>.</w:t>
            </w:r>
          </w:p>
        </w:tc>
      </w:tr>
      <w:tr w:rsidR="00952B92" w:rsidRPr="00106037" w14:paraId="55D0F3F9" w14:textId="77777777" w:rsidTr="2CC45BEB">
        <w:trPr>
          <w:trHeight w:val="913"/>
        </w:trPr>
        <w:tc>
          <w:tcPr>
            <w:tcW w:w="2565" w:type="dxa"/>
          </w:tcPr>
          <w:p w14:paraId="60364A4A" w14:textId="52630CBA" w:rsidR="00952B92" w:rsidRPr="00106037" w:rsidRDefault="008F40F9">
            <w:pPr>
              <w:rPr>
                <w:rFonts w:asciiTheme="majorHAnsi" w:eastAsia="Arial" w:hAnsiTheme="majorHAnsi" w:cstheme="majorHAnsi"/>
                <w:sz w:val="22"/>
                <w:szCs w:val="22"/>
              </w:rPr>
            </w:pPr>
            <w:r w:rsidRPr="00106037">
              <w:rPr>
                <w:rFonts w:asciiTheme="majorHAnsi" w:eastAsia="Arial" w:hAnsiTheme="majorHAnsi" w:cstheme="majorHAnsi"/>
                <w:sz w:val="22"/>
                <w:szCs w:val="22"/>
              </w:rPr>
              <w:t>People Management</w:t>
            </w:r>
          </w:p>
        </w:tc>
        <w:tc>
          <w:tcPr>
            <w:tcW w:w="7642" w:type="dxa"/>
            <w:gridSpan w:val="3"/>
          </w:tcPr>
          <w:p w14:paraId="1DCCD340" w14:textId="2969CC61" w:rsidR="00952B92" w:rsidRPr="00106037" w:rsidRDefault="008F40F9" w:rsidP="00E93627">
            <w:pPr>
              <w:widowControl w:val="0"/>
              <w:spacing w:line="276" w:lineRule="auto"/>
              <w:rPr>
                <w:rFonts w:asciiTheme="majorHAnsi" w:eastAsia="Arial" w:hAnsiTheme="majorHAnsi" w:cstheme="majorHAnsi"/>
                <w:sz w:val="22"/>
                <w:szCs w:val="22"/>
              </w:rPr>
            </w:pPr>
            <w:r w:rsidRPr="00106037">
              <w:rPr>
                <w:rFonts w:asciiTheme="majorHAnsi" w:eastAsia="Arial" w:hAnsiTheme="majorHAnsi" w:cstheme="majorHAnsi"/>
                <w:i/>
                <w:iCs/>
                <w:sz w:val="22"/>
                <w:szCs w:val="22"/>
              </w:rPr>
              <w:t>The ability to understand people and their motivations, build good relationships with them and help them unlock their potential.</w:t>
            </w:r>
          </w:p>
        </w:tc>
      </w:tr>
      <w:tr w:rsidR="00952B92" w:rsidRPr="00106037" w14:paraId="175AAA52" w14:textId="77777777" w:rsidTr="2CC45BEB">
        <w:trPr>
          <w:trHeight w:val="805"/>
        </w:trPr>
        <w:tc>
          <w:tcPr>
            <w:tcW w:w="2565" w:type="dxa"/>
          </w:tcPr>
          <w:p w14:paraId="4C2C7A5D" w14:textId="44C38EC8" w:rsidR="00952B92" w:rsidRPr="00106037" w:rsidRDefault="008F40F9">
            <w:pPr>
              <w:rPr>
                <w:rFonts w:asciiTheme="majorHAnsi" w:eastAsia="Arial" w:hAnsiTheme="majorHAnsi" w:cstheme="majorHAnsi"/>
                <w:sz w:val="22"/>
                <w:szCs w:val="22"/>
              </w:rPr>
            </w:pPr>
            <w:r w:rsidRPr="00106037">
              <w:rPr>
                <w:rFonts w:asciiTheme="majorHAnsi" w:eastAsia="Arial" w:hAnsiTheme="majorHAnsi" w:cstheme="majorHAnsi"/>
                <w:sz w:val="22"/>
                <w:szCs w:val="22"/>
              </w:rPr>
              <w:t>Decision making and judgement</w:t>
            </w:r>
          </w:p>
        </w:tc>
        <w:tc>
          <w:tcPr>
            <w:tcW w:w="7642" w:type="dxa"/>
            <w:gridSpan w:val="3"/>
          </w:tcPr>
          <w:p w14:paraId="615F12A2" w14:textId="10D9F958" w:rsidR="00952B92" w:rsidRPr="00106037" w:rsidRDefault="008F40F9" w:rsidP="2CC45BEB">
            <w:pPr>
              <w:widowControl w:val="0"/>
              <w:spacing w:line="276" w:lineRule="auto"/>
              <w:rPr>
                <w:rFonts w:asciiTheme="majorHAnsi" w:eastAsia="Arial" w:hAnsiTheme="majorHAnsi" w:cstheme="majorBidi"/>
                <w:i/>
                <w:iCs/>
                <w:sz w:val="22"/>
                <w:szCs w:val="22"/>
              </w:rPr>
            </w:pPr>
            <w:r w:rsidRPr="2CC45BEB">
              <w:rPr>
                <w:rFonts w:asciiTheme="majorHAnsi" w:eastAsia="Arial" w:hAnsiTheme="majorHAnsi" w:cstheme="majorBidi"/>
                <w:i/>
                <w:iCs/>
                <w:sz w:val="22"/>
                <w:szCs w:val="22"/>
              </w:rPr>
              <w:t xml:space="preserve">In line with our </w:t>
            </w:r>
            <w:r w:rsidR="1CCF73E8" w:rsidRPr="2CC45BEB">
              <w:rPr>
                <w:rFonts w:asciiTheme="majorHAnsi" w:hAnsiTheme="majorHAnsi" w:cstheme="majorBidi"/>
                <w:i/>
                <w:iCs/>
                <w:color w:val="auto"/>
                <w:sz w:val="22"/>
                <w:szCs w:val="22"/>
              </w:rPr>
              <w:t xml:space="preserve">Group </w:t>
            </w:r>
            <w:r w:rsidR="07E6AF05" w:rsidRPr="2CC45BEB">
              <w:rPr>
                <w:rFonts w:asciiTheme="majorHAnsi" w:hAnsiTheme="majorHAnsi" w:cstheme="majorBidi"/>
                <w:i/>
                <w:iCs/>
                <w:color w:val="auto"/>
                <w:sz w:val="22"/>
                <w:szCs w:val="22"/>
              </w:rPr>
              <w:t>P</w:t>
            </w:r>
            <w:r w:rsidR="1CCF73E8" w:rsidRPr="2CC45BEB">
              <w:rPr>
                <w:rFonts w:asciiTheme="majorHAnsi" w:hAnsiTheme="majorHAnsi" w:cstheme="majorBidi"/>
                <w:i/>
                <w:iCs/>
                <w:color w:val="auto"/>
                <w:sz w:val="22"/>
                <w:szCs w:val="22"/>
              </w:rPr>
              <w:t>urpose and Values</w:t>
            </w:r>
            <w:r w:rsidRPr="2CC45BEB">
              <w:rPr>
                <w:rFonts w:asciiTheme="majorHAnsi" w:eastAsia="Arial" w:hAnsiTheme="majorHAnsi" w:cstheme="majorBidi"/>
                <w:i/>
                <w:iCs/>
                <w:sz w:val="22"/>
                <w:szCs w:val="22"/>
              </w:rPr>
              <w:t xml:space="preserve">, makes timely and informed decisions that </w:t>
            </w:r>
            <w:r w:rsidR="63B949DD" w:rsidRPr="2CC45BEB">
              <w:rPr>
                <w:rFonts w:asciiTheme="majorHAnsi" w:eastAsia="Arial" w:hAnsiTheme="majorHAnsi" w:cstheme="majorBidi"/>
                <w:i/>
                <w:iCs/>
                <w:sz w:val="22"/>
                <w:szCs w:val="22"/>
              </w:rPr>
              <w:t>fully consider</w:t>
            </w:r>
            <w:r w:rsidRPr="2CC45BEB">
              <w:rPr>
                <w:rFonts w:asciiTheme="majorHAnsi" w:eastAsia="Arial" w:hAnsiTheme="majorHAnsi" w:cstheme="majorBidi"/>
                <w:i/>
                <w:iCs/>
                <w:sz w:val="22"/>
                <w:szCs w:val="22"/>
              </w:rPr>
              <w:t xml:space="preserve"> the facts, goals, constraints and risks that keep the organisation moving forward.</w:t>
            </w:r>
          </w:p>
        </w:tc>
      </w:tr>
      <w:tr w:rsidR="00952B92" w:rsidRPr="00106037" w14:paraId="0BB2480C" w14:textId="77777777" w:rsidTr="2CC45BEB">
        <w:trPr>
          <w:trHeight w:val="831"/>
        </w:trPr>
        <w:tc>
          <w:tcPr>
            <w:tcW w:w="2565" w:type="dxa"/>
          </w:tcPr>
          <w:p w14:paraId="0C44BA9F" w14:textId="5064871B" w:rsidR="00952B92" w:rsidRPr="00106037" w:rsidRDefault="008F40F9">
            <w:pPr>
              <w:rPr>
                <w:rFonts w:asciiTheme="majorHAnsi" w:eastAsia="Arial" w:hAnsiTheme="majorHAnsi" w:cstheme="majorHAnsi"/>
                <w:sz w:val="22"/>
                <w:szCs w:val="22"/>
              </w:rPr>
            </w:pPr>
            <w:r w:rsidRPr="00106037">
              <w:rPr>
                <w:rFonts w:asciiTheme="majorHAnsi" w:eastAsia="Arial" w:hAnsiTheme="majorHAnsi" w:cstheme="majorHAnsi"/>
                <w:sz w:val="22"/>
                <w:szCs w:val="22"/>
              </w:rPr>
              <w:t>Commercial awareness</w:t>
            </w:r>
          </w:p>
        </w:tc>
        <w:tc>
          <w:tcPr>
            <w:tcW w:w="7642" w:type="dxa"/>
            <w:gridSpan w:val="3"/>
          </w:tcPr>
          <w:p w14:paraId="43B82D65" w14:textId="0DC4E659" w:rsidR="00952B92" w:rsidRPr="00106037" w:rsidRDefault="008F40F9" w:rsidP="2CC45BEB">
            <w:pPr>
              <w:widowControl w:val="0"/>
              <w:spacing w:line="276" w:lineRule="auto"/>
              <w:jc w:val="both"/>
              <w:rPr>
                <w:rFonts w:asciiTheme="majorHAnsi" w:eastAsia="Arial" w:hAnsiTheme="majorHAnsi" w:cstheme="majorBidi"/>
                <w:i/>
                <w:iCs/>
                <w:sz w:val="22"/>
                <w:szCs w:val="22"/>
              </w:rPr>
            </w:pPr>
            <w:r w:rsidRPr="2CC45BEB">
              <w:rPr>
                <w:rFonts w:asciiTheme="majorHAnsi" w:eastAsia="Arial" w:hAnsiTheme="majorHAnsi" w:cstheme="majorBidi"/>
                <w:i/>
                <w:iCs/>
                <w:sz w:val="22"/>
                <w:szCs w:val="22"/>
              </w:rPr>
              <w:t>Demonstrates an understanding of the impact decisions and actions have on the organisation in line with</w:t>
            </w:r>
            <w:r w:rsidR="019AB097" w:rsidRPr="2CC45BEB">
              <w:rPr>
                <w:rFonts w:asciiTheme="majorHAnsi" w:eastAsia="Arial" w:hAnsiTheme="majorHAnsi" w:cstheme="majorBidi"/>
                <w:i/>
                <w:iCs/>
                <w:sz w:val="22"/>
                <w:szCs w:val="22"/>
              </w:rPr>
              <w:t xml:space="preserve"> our</w:t>
            </w:r>
            <w:r w:rsidRPr="2CC45BEB">
              <w:rPr>
                <w:rFonts w:asciiTheme="majorHAnsi" w:eastAsia="Arial" w:hAnsiTheme="majorHAnsi" w:cstheme="majorBidi"/>
                <w:i/>
                <w:iCs/>
                <w:sz w:val="22"/>
                <w:szCs w:val="22"/>
              </w:rPr>
              <w:t xml:space="preserve"> </w:t>
            </w:r>
            <w:r w:rsidR="4C02F371" w:rsidRPr="2CC45BEB">
              <w:rPr>
                <w:rFonts w:asciiTheme="majorHAnsi" w:hAnsiTheme="majorHAnsi" w:cstheme="majorBidi"/>
                <w:i/>
                <w:iCs/>
                <w:color w:val="auto"/>
                <w:sz w:val="22"/>
                <w:szCs w:val="22"/>
              </w:rPr>
              <w:t xml:space="preserve">Group </w:t>
            </w:r>
            <w:r w:rsidR="7511968B" w:rsidRPr="2CC45BEB">
              <w:rPr>
                <w:rFonts w:asciiTheme="majorHAnsi" w:hAnsiTheme="majorHAnsi" w:cstheme="majorBidi"/>
                <w:i/>
                <w:iCs/>
                <w:color w:val="auto"/>
                <w:sz w:val="22"/>
                <w:szCs w:val="22"/>
              </w:rPr>
              <w:t>P</w:t>
            </w:r>
            <w:r w:rsidR="4C02F371" w:rsidRPr="2CC45BEB">
              <w:rPr>
                <w:rFonts w:asciiTheme="majorHAnsi" w:hAnsiTheme="majorHAnsi" w:cstheme="majorBidi"/>
                <w:i/>
                <w:iCs/>
                <w:color w:val="auto"/>
                <w:sz w:val="22"/>
                <w:szCs w:val="22"/>
              </w:rPr>
              <w:t>urpose and Values.</w:t>
            </w:r>
          </w:p>
        </w:tc>
      </w:tr>
      <w:tr w:rsidR="00E93627" w:rsidRPr="00106037" w14:paraId="70EAC2C1" w14:textId="77777777" w:rsidTr="2CC45BEB">
        <w:trPr>
          <w:trHeight w:val="831"/>
        </w:trPr>
        <w:tc>
          <w:tcPr>
            <w:tcW w:w="2565" w:type="dxa"/>
          </w:tcPr>
          <w:p w14:paraId="5182AB5B" w14:textId="11CA9184" w:rsidR="00E93627" w:rsidRPr="00106037" w:rsidRDefault="008F40F9">
            <w:pPr>
              <w:rPr>
                <w:rFonts w:asciiTheme="majorHAnsi" w:eastAsia="Arial" w:hAnsiTheme="majorHAnsi" w:cstheme="majorHAnsi"/>
                <w:sz w:val="22"/>
                <w:szCs w:val="22"/>
              </w:rPr>
            </w:pPr>
            <w:r w:rsidRPr="00106037">
              <w:rPr>
                <w:rFonts w:asciiTheme="majorHAnsi" w:eastAsia="Arial" w:hAnsiTheme="majorHAnsi" w:cstheme="majorHAnsi"/>
                <w:sz w:val="22"/>
                <w:szCs w:val="22"/>
              </w:rPr>
              <w:t>Developing partnerships</w:t>
            </w:r>
          </w:p>
        </w:tc>
        <w:tc>
          <w:tcPr>
            <w:tcW w:w="7642" w:type="dxa"/>
            <w:gridSpan w:val="3"/>
          </w:tcPr>
          <w:p w14:paraId="1CF4A857" w14:textId="12CD4B2F" w:rsidR="00E93627" w:rsidRPr="00106037" w:rsidRDefault="008F40F9" w:rsidP="0083787B">
            <w:pPr>
              <w:widowControl w:val="0"/>
              <w:spacing w:line="276" w:lineRule="auto"/>
              <w:jc w:val="both"/>
              <w:rPr>
                <w:rFonts w:asciiTheme="majorHAnsi" w:eastAsia="Arial" w:hAnsiTheme="majorHAnsi" w:cstheme="majorHAnsi"/>
                <w:iCs/>
                <w:sz w:val="22"/>
                <w:szCs w:val="22"/>
              </w:rPr>
            </w:pPr>
            <w:r w:rsidRPr="00106037">
              <w:rPr>
                <w:rFonts w:asciiTheme="majorHAnsi" w:eastAsia="Arial" w:hAnsiTheme="majorHAnsi" w:cstheme="majorHAnsi"/>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E93627" w:rsidRPr="00106037" w14:paraId="0B39DD3E" w14:textId="77777777" w:rsidTr="2CC45BEB">
        <w:trPr>
          <w:trHeight w:val="831"/>
        </w:trPr>
        <w:tc>
          <w:tcPr>
            <w:tcW w:w="2565" w:type="dxa"/>
          </w:tcPr>
          <w:p w14:paraId="793E6C4F" w14:textId="4D8A6D8D" w:rsidR="00E93627" w:rsidRPr="00106037" w:rsidRDefault="008F40F9">
            <w:pPr>
              <w:rPr>
                <w:rFonts w:asciiTheme="majorHAnsi" w:eastAsia="Arial" w:hAnsiTheme="majorHAnsi" w:cstheme="majorHAnsi"/>
                <w:sz w:val="22"/>
                <w:szCs w:val="22"/>
              </w:rPr>
            </w:pPr>
            <w:r w:rsidRPr="00106037">
              <w:rPr>
                <w:rFonts w:asciiTheme="majorHAnsi" w:eastAsia="Arial" w:hAnsiTheme="majorHAnsi" w:cstheme="majorHAnsi"/>
                <w:sz w:val="22"/>
                <w:szCs w:val="22"/>
              </w:rPr>
              <w:t>Engaging others through change</w:t>
            </w:r>
          </w:p>
        </w:tc>
        <w:tc>
          <w:tcPr>
            <w:tcW w:w="7642" w:type="dxa"/>
            <w:gridSpan w:val="3"/>
          </w:tcPr>
          <w:p w14:paraId="7ACFA6AB" w14:textId="0400190A" w:rsidR="00E93627" w:rsidRPr="00106037" w:rsidRDefault="008F40F9" w:rsidP="00E93627">
            <w:pPr>
              <w:widowControl w:val="0"/>
              <w:spacing w:line="276" w:lineRule="auto"/>
              <w:jc w:val="both"/>
              <w:rPr>
                <w:rFonts w:asciiTheme="majorHAnsi" w:eastAsia="Arial" w:hAnsiTheme="majorHAnsi" w:cstheme="majorHAnsi"/>
                <w:iCs/>
                <w:sz w:val="22"/>
                <w:szCs w:val="22"/>
              </w:rPr>
            </w:pPr>
            <w:r w:rsidRPr="00106037">
              <w:rPr>
                <w:rFonts w:asciiTheme="majorHAnsi" w:eastAsia="Arial" w:hAnsiTheme="majorHAnsi" w:cstheme="majorHAnsi"/>
                <w:i/>
                <w:iCs/>
                <w:sz w:val="22"/>
                <w:szCs w:val="22"/>
              </w:rPr>
              <w:t>The ability to communicate a compelling vision throughout the organisation, generating genuine motivation and commitment and to act as a sponsor of change.</w:t>
            </w:r>
          </w:p>
        </w:tc>
      </w:tr>
      <w:tr w:rsidR="008F40F9" w:rsidRPr="00106037" w14:paraId="10420613" w14:textId="77777777" w:rsidTr="2CC45BEB">
        <w:trPr>
          <w:trHeight w:val="831"/>
        </w:trPr>
        <w:tc>
          <w:tcPr>
            <w:tcW w:w="2565" w:type="dxa"/>
          </w:tcPr>
          <w:p w14:paraId="0EFCFDAF" w14:textId="4EDC7EAB" w:rsidR="008F40F9" w:rsidRPr="00106037" w:rsidRDefault="008F40F9">
            <w:pPr>
              <w:rPr>
                <w:rFonts w:asciiTheme="majorHAnsi" w:eastAsia="Arial" w:hAnsiTheme="majorHAnsi" w:cstheme="majorHAnsi"/>
                <w:sz w:val="22"/>
                <w:szCs w:val="22"/>
              </w:rPr>
            </w:pPr>
            <w:r w:rsidRPr="00106037">
              <w:rPr>
                <w:rFonts w:asciiTheme="majorHAnsi" w:eastAsia="Arial" w:hAnsiTheme="majorHAnsi" w:cstheme="majorHAnsi"/>
                <w:sz w:val="22"/>
                <w:szCs w:val="22"/>
              </w:rPr>
              <w:t>Focussing on the future</w:t>
            </w:r>
          </w:p>
        </w:tc>
        <w:tc>
          <w:tcPr>
            <w:tcW w:w="7642" w:type="dxa"/>
            <w:gridSpan w:val="3"/>
          </w:tcPr>
          <w:p w14:paraId="1A9CE676" w14:textId="116E4868" w:rsidR="008F40F9" w:rsidRPr="00106037" w:rsidRDefault="008F40F9" w:rsidP="00E93627">
            <w:pPr>
              <w:widowControl w:val="0"/>
              <w:spacing w:line="276" w:lineRule="auto"/>
              <w:jc w:val="both"/>
              <w:rPr>
                <w:rFonts w:asciiTheme="majorHAnsi" w:eastAsia="Arial" w:hAnsiTheme="majorHAnsi" w:cstheme="majorHAnsi"/>
                <w:iCs/>
                <w:sz w:val="22"/>
                <w:szCs w:val="22"/>
              </w:rPr>
            </w:pPr>
            <w:r w:rsidRPr="00106037">
              <w:rPr>
                <w:rFonts w:asciiTheme="majorHAnsi" w:eastAsia="Arial" w:hAnsiTheme="majorHAnsi" w:cstheme="majorHAnsi"/>
                <w:i/>
                <w:iCs/>
                <w:sz w:val="22"/>
                <w:szCs w:val="22"/>
              </w:rPr>
              <w:t xml:space="preserve">Demonstrates enthusiasm about our future by identifying strategic issues, opportunities to drive sustainable, profitable growth, and managing risk. </w:t>
            </w:r>
          </w:p>
        </w:tc>
      </w:tr>
    </w:tbl>
    <w:p w14:paraId="45E95563" w14:textId="77777777" w:rsidR="00952B92" w:rsidRPr="00106037" w:rsidRDefault="00952B92">
      <w:pPr>
        <w:rPr>
          <w:rFonts w:asciiTheme="majorHAnsi" w:eastAsia="Arial" w:hAnsiTheme="majorHAnsi" w:cstheme="majorHAnsi"/>
          <w:sz w:val="22"/>
          <w:szCs w:val="22"/>
        </w:rPr>
      </w:pPr>
    </w:p>
    <w:sectPr w:rsidR="00952B92" w:rsidRPr="00106037">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5DBEC" w14:textId="77777777" w:rsidR="006047A0" w:rsidRDefault="006047A0">
      <w:r>
        <w:separator/>
      </w:r>
    </w:p>
  </w:endnote>
  <w:endnote w:type="continuationSeparator" w:id="0">
    <w:p w14:paraId="5F54511C" w14:textId="77777777" w:rsidR="006047A0" w:rsidRDefault="0060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BF7FF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5F5E" w14:textId="77777777" w:rsidR="006047A0" w:rsidRDefault="006047A0">
      <w:r>
        <w:separator/>
      </w:r>
    </w:p>
  </w:footnote>
  <w:footnote w:type="continuationSeparator" w:id="0">
    <w:p w14:paraId="1C7B913D" w14:textId="77777777" w:rsidR="006047A0" w:rsidRDefault="0060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0FB6"/>
    <w:multiLevelType w:val="hybridMultilevel"/>
    <w:tmpl w:val="CE2E5B2C"/>
    <w:lvl w:ilvl="0" w:tplc="3D94D86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D732F98"/>
    <w:multiLevelType w:val="hybridMultilevel"/>
    <w:tmpl w:val="453A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54C94"/>
    <w:multiLevelType w:val="hybridMultilevel"/>
    <w:tmpl w:val="277E5A0C"/>
    <w:lvl w:ilvl="0" w:tplc="3D94D86A">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EF57BF7"/>
    <w:multiLevelType w:val="hybridMultilevel"/>
    <w:tmpl w:val="27A4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92D34"/>
    <w:multiLevelType w:val="hybridMultilevel"/>
    <w:tmpl w:val="C41E58FA"/>
    <w:lvl w:ilvl="0" w:tplc="3D94D86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21E415A"/>
    <w:multiLevelType w:val="hybridMultilevel"/>
    <w:tmpl w:val="CC90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F2C93"/>
    <w:multiLevelType w:val="hybridMultilevel"/>
    <w:tmpl w:val="6E6A4356"/>
    <w:lvl w:ilvl="0" w:tplc="3D94D86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78758DB"/>
    <w:multiLevelType w:val="hybridMultilevel"/>
    <w:tmpl w:val="130C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D6477"/>
    <w:multiLevelType w:val="hybridMultilevel"/>
    <w:tmpl w:val="F5AA2DB0"/>
    <w:lvl w:ilvl="0" w:tplc="3D94D86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EEE28FA"/>
    <w:multiLevelType w:val="hybridMultilevel"/>
    <w:tmpl w:val="DBF4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11DA8"/>
    <w:multiLevelType w:val="hybridMultilevel"/>
    <w:tmpl w:val="D8FA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A484D"/>
    <w:multiLevelType w:val="hybridMultilevel"/>
    <w:tmpl w:val="929E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026B2"/>
    <w:multiLevelType w:val="hybridMultilevel"/>
    <w:tmpl w:val="B36E1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244612"/>
    <w:multiLevelType w:val="hybridMultilevel"/>
    <w:tmpl w:val="DA7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45A74"/>
    <w:multiLevelType w:val="hybridMultilevel"/>
    <w:tmpl w:val="CBFC3D6A"/>
    <w:lvl w:ilvl="0" w:tplc="3D94D86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265FD3"/>
    <w:multiLevelType w:val="hybridMultilevel"/>
    <w:tmpl w:val="F65228BA"/>
    <w:lvl w:ilvl="0" w:tplc="3D94D86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E571DF0"/>
    <w:multiLevelType w:val="hybridMultilevel"/>
    <w:tmpl w:val="ED28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FE6C48"/>
    <w:multiLevelType w:val="hybridMultilevel"/>
    <w:tmpl w:val="AAC0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344F2"/>
    <w:multiLevelType w:val="hybridMultilevel"/>
    <w:tmpl w:val="76400EBA"/>
    <w:lvl w:ilvl="0" w:tplc="3D94D8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F312B"/>
    <w:multiLevelType w:val="hybridMultilevel"/>
    <w:tmpl w:val="18806E52"/>
    <w:lvl w:ilvl="0" w:tplc="3D94D86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F77175F"/>
    <w:multiLevelType w:val="hybridMultilevel"/>
    <w:tmpl w:val="AF56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F335C"/>
    <w:multiLevelType w:val="hybridMultilevel"/>
    <w:tmpl w:val="DAB4DFF4"/>
    <w:lvl w:ilvl="0" w:tplc="163EC7F6">
      <w:start w:val="1"/>
      <w:numFmt w:val="bullet"/>
      <w:lvlText w:val="•"/>
      <w:lvlJc w:val="left"/>
      <w:pPr>
        <w:tabs>
          <w:tab w:val="num" w:pos="720"/>
        </w:tabs>
        <w:ind w:left="720" w:hanging="360"/>
      </w:pPr>
      <w:rPr>
        <w:rFonts w:ascii="Arial" w:hAnsi="Arial" w:hint="default"/>
      </w:rPr>
    </w:lvl>
    <w:lvl w:ilvl="1" w:tplc="BFAE0CD2">
      <w:numFmt w:val="none"/>
      <w:lvlText w:val=""/>
      <w:lvlJc w:val="left"/>
      <w:pPr>
        <w:tabs>
          <w:tab w:val="num" w:pos="360"/>
        </w:tabs>
      </w:pPr>
    </w:lvl>
    <w:lvl w:ilvl="2" w:tplc="1E1EBD70" w:tentative="1">
      <w:start w:val="1"/>
      <w:numFmt w:val="bullet"/>
      <w:lvlText w:val="•"/>
      <w:lvlJc w:val="left"/>
      <w:pPr>
        <w:tabs>
          <w:tab w:val="num" w:pos="2160"/>
        </w:tabs>
        <w:ind w:left="2160" w:hanging="360"/>
      </w:pPr>
      <w:rPr>
        <w:rFonts w:ascii="Arial" w:hAnsi="Arial" w:hint="default"/>
      </w:rPr>
    </w:lvl>
    <w:lvl w:ilvl="3" w:tplc="E71233AE" w:tentative="1">
      <w:start w:val="1"/>
      <w:numFmt w:val="bullet"/>
      <w:lvlText w:val="•"/>
      <w:lvlJc w:val="left"/>
      <w:pPr>
        <w:tabs>
          <w:tab w:val="num" w:pos="2880"/>
        </w:tabs>
        <w:ind w:left="2880" w:hanging="360"/>
      </w:pPr>
      <w:rPr>
        <w:rFonts w:ascii="Arial" w:hAnsi="Arial" w:hint="default"/>
      </w:rPr>
    </w:lvl>
    <w:lvl w:ilvl="4" w:tplc="0B064BC2" w:tentative="1">
      <w:start w:val="1"/>
      <w:numFmt w:val="bullet"/>
      <w:lvlText w:val="•"/>
      <w:lvlJc w:val="left"/>
      <w:pPr>
        <w:tabs>
          <w:tab w:val="num" w:pos="3600"/>
        </w:tabs>
        <w:ind w:left="3600" w:hanging="360"/>
      </w:pPr>
      <w:rPr>
        <w:rFonts w:ascii="Arial" w:hAnsi="Arial" w:hint="default"/>
      </w:rPr>
    </w:lvl>
    <w:lvl w:ilvl="5" w:tplc="E1249EEA" w:tentative="1">
      <w:start w:val="1"/>
      <w:numFmt w:val="bullet"/>
      <w:lvlText w:val="•"/>
      <w:lvlJc w:val="left"/>
      <w:pPr>
        <w:tabs>
          <w:tab w:val="num" w:pos="4320"/>
        </w:tabs>
        <w:ind w:left="4320" w:hanging="360"/>
      </w:pPr>
      <w:rPr>
        <w:rFonts w:ascii="Arial" w:hAnsi="Arial" w:hint="default"/>
      </w:rPr>
    </w:lvl>
    <w:lvl w:ilvl="6" w:tplc="1D36146E" w:tentative="1">
      <w:start w:val="1"/>
      <w:numFmt w:val="bullet"/>
      <w:lvlText w:val="•"/>
      <w:lvlJc w:val="left"/>
      <w:pPr>
        <w:tabs>
          <w:tab w:val="num" w:pos="5040"/>
        </w:tabs>
        <w:ind w:left="5040" w:hanging="360"/>
      </w:pPr>
      <w:rPr>
        <w:rFonts w:ascii="Arial" w:hAnsi="Arial" w:hint="default"/>
      </w:rPr>
    </w:lvl>
    <w:lvl w:ilvl="7" w:tplc="3C784BB6" w:tentative="1">
      <w:start w:val="1"/>
      <w:numFmt w:val="bullet"/>
      <w:lvlText w:val="•"/>
      <w:lvlJc w:val="left"/>
      <w:pPr>
        <w:tabs>
          <w:tab w:val="num" w:pos="5760"/>
        </w:tabs>
        <w:ind w:left="5760" w:hanging="360"/>
      </w:pPr>
      <w:rPr>
        <w:rFonts w:ascii="Arial" w:hAnsi="Arial" w:hint="default"/>
      </w:rPr>
    </w:lvl>
    <w:lvl w:ilvl="8" w:tplc="032E5E4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C56F35"/>
    <w:multiLevelType w:val="hybridMultilevel"/>
    <w:tmpl w:val="08EA3B28"/>
    <w:lvl w:ilvl="0" w:tplc="3D94D86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960178F"/>
    <w:multiLevelType w:val="hybridMultilevel"/>
    <w:tmpl w:val="6B62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036866">
    <w:abstractNumId w:val="21"/>
  </w:num>
  <w:num w:numId="2" w16cid:durableId="260770755">
    <w:abstractNumId w:val="25"/>
  </w:num>
  <w:num w:numId="3" w16cid:durableId="2087729480">
    <w:abstractNumId w:val="22"/>
  </w:num>
  <w:num w:numId="4" w16cid:durableId="591746294">
    <w:abstractNumId w:val="1"/>
  </w:num>
  <w:num w:numId="5" w16cid:durableId="371466927">
    <w:abstractNumId w:val="5"/>
  </w:num>
  <w:num w:numId="6" w16cid:durableId="1375933579">
    <w:abstractNumId w:val="17"/>
  </w:num>
  <w:num w:numId="7" w16cid:durableId="1798987492">
    <w:abstractNumId w:val="13"/>
  </w:num>
  <w:num w:numId="8" w16cid:durableId="1438133459">
    <w:abstractNumId w:val="23"/>
  </w:num>
  <w:num w:numId="9" w16cid:durableId="1694644271">
    <w:abstractNumId w:val="4"/>
  </w:num>
  <w:num w:numId="10" w16cid:durableId="1925453155">
    <w:abstractNumId w:val="16"/>
  </w:num>
  <w:num w:numId="11" w16cid:durableId="1059016184">
    <w:abstractNumId w:val="15"/>
  </w:num>
  <w:num w:numId="12" w16cid:durableId="500900346">
    <w:abstractNumId w:val="2"/>
  </w:num>
  <w:num w:numId="13" w16cid:durableId="544491455">
    <w:abstractNumId w:val="10"/>
  </w:num>
  <w:num w:numId="14" w16cid:durableId="913929277">
    <w:abstractNumId w:val="20"/>
  </w:num>
  <w:num w:numId="15" w16cid:durableId="58137803">
    <w:abstractNumId w:val="7"/>
  </w:num>
  <w:num w:numId="16" w16cid:durableId="511457780">
    <w:abstractNumId w:val="24"/>
  </w:num>
  <w:num w:numId="17" w16cid:durableId="1358627139">
    <w:abstractNumId w:val="3"/>
  </w:num>
  <w:num w:numId="18" w16cid:durableId="913929826">
    <w:abstractNumId w:val="11"/>
  </w:num>
  <w:num w:numId="19" w16cid:durableId="1561939973">
    <w:abstractNumId w:val="9"/>
  </w:num>
  <w:num w:numId="20" w16cid:durableId="1609921815">
    <w:abstractNumId w:val="18"/>
  </w:num>
  <w:num w:numId="21" w16cid:durableId="782456193">
    <w:abstractNumId w:val="2"/>
  </w:num>
  <w:num w:numId="22" w16cid:durableId="1289777945">
    <w:abstractNumId w:val="14"/>
  </w:num>
  <w:num w:numId="23" w16cid:durableId="1524052104">
    <w:abstractNumId w:val="8"/>
  </w:num>
  <w:num w:numId="24" w16cid:durableId="1881237362">
    <w:abstractNumId w:val="6"/>
  </w:num>
  <w:num w:numId="25" w16cid:durableId="1799764696">
    <w:abstractNumId w:val="19"/>
  </w:num>
  <w:num w:numId="26" w16cid:durableId="1589651231">
    <w:abstractNumId w:val="0"/>
  </w:num>
  <w:num w:numId="27" w16cid:durableId="1661233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6196"/>
    <w:rsid w:val="00070A92"/>
    <w:rsid w:val="000A2C78"/>
    <w:rsid w:val="000F006A"/>
    <w:rsid w:val="0010473C"/>
    <w:rsid w:val="00106037"/>
    <w:rsid w:val="001203E0"/>
    <w:rsid w:val="001246BB"/>
    <w:rsid w:val="00135D80"/>
    <w:rsid w:val="00155DA3"/>
    <w:rsid w:val="001C1BFA"/>
    <w:rsid w:val="001E44D1"/>
    <w:rsid w:val="00237CFD"/>
    <w:rsid w:val="00243F74"/>
    <w:rsid w:val="00247CD4"/>
    <w:rsid w:val="00266B66"/>
    <w:rsid w:val="002A1B8B"/>
    <w:rsid w:val="002A3BA2"/>
    <w:rsid w:val="00312B55"/>
    <w:rsid w:val="003168DA"/>
    <w:rsid w:val="003221B0"/>
    <w:rsid w:val="00326065"/>
    <w:rsid w:val="00341D00"/>
    <w:rsid w:val="003710B4"/>
    <w:rsid w:val="00390B82"/>
    <w:rsid w:val="003D63DB"/>
    <w:rsid w:val="003E2543"/>
    <w:rsid w:val="003E537F"/>
    <w:rsid w:val="003F462D"/>
    <w:rsid w:val="003F7477"/>
    <w:rsid w:val="004010AB"/>
    <w:rsid w:val="004362FC"/>
    <w:rsid w:val="00486505"/>
    <w:rsid w:val="00496895"/>
    <w:rsid w:val="004B2165"/>
    <w:rsid w:val="004C2C81"/>
    <w:rsid w:val="005312AF"/>
    <w:rsid w:val="00557BED"/>
    <w:rsid w:val="00595974"/>
    <w:rsid w:val="005F2E44"/>
    <w:rsid w:val="005F65D0"/>
    <w:rsid w:val="006047A0"/>
    <w:rsid w:val="00620FF7"/>
    <w:rsid w:val="0062141B"/>
    <w:rsid w:val="00627F58"/>
    <w:rsid w:val="006A222E"/>
    <w:rsid w:val="006C3CBF"/>
    <w:rsid w:val="006F13D6"/>
    <w:rsid w:val="007407D5"/>
    <w:rsid w:val="00742465"/>
    <w:rsid w:val="00755544"/>
    <w:rsid w:val="00763AE0"/>
    <w:rsid w:val="0077509B"/>
    <w:rsid w:val="0078249C"/>
    <w:rsid w:val="007862B6"/>
    <w:rsid w:val="00792F02"/>
    <w:rsid w:val="007C51DC"/>
    <w:rsid w:val="007C6F24"/>
    <w:rsid w:val="00807480"/>
    <w:rsid w:val="00824DA3"/>
    <w:rsid w:val="0083787B"/>
    <w:rsid w:val="00876A8B"/>
    <w:rsid w:val="0089102D"/>
    <w:rsid w:val="008A4C5B"/>
    <w:rsid w:val="008B3B59"/>
    <w:rsid w:val="008E39AC"/>
    <w:rsid w:val="008E7230"/>
    <w:rsid w:val="008F40F9"/>
    <w:rsid w:val="00906167"/>
    <w:rsid w:val="00906214"/>
    <w:rsid w:val="00913D35"/>
    <w:rsid w:val="00933209"/>
    <w:rsid w:val="00952B92"/>
    <w:rsid w:val="009566FE"/>
    <w:rsid w:val="00981886"/>
    <w:rsid w:val="00A6578C"/>
    <w:rsid w:val="00A71BD6"/>
    <w:rsid w:val="00A72B58"/>
    <w:rsid w:val="00AA05B5"/>
    <w:rsid w:val="00AB53D4"/>
    <w:rsid w:val="00AD533D"/>
    <w:rsid w:val="00AE31C0"/>
    <w:rsid w:val="00B25AA3"/>
    <w:rsid w:val="00B46793"/>
    <w:rsid w:val="00B47183"/>
    <w:rsid w:val="00B53127"/>
    <w:rsid w:val="00B54FA1"/>
    <w:rsid w:val="00B6481A"/>
    <w:rsid w:val="00B668AC"/>
    <w:rsid w:val="00B86BD9"/>
    <w:rsid w:val="00B9434F"/>
    <w:rsid w:val="00BB1310"/>
    <w:rsid w:val="00BC0BCD"/>
    <w:rsid w:val="00BC1B5B"/>
    <w:rsid w:val="00BD3713"/>
    <w:rsid w:val="00BF7FF4"/>
    <w:rsid w:val="00C272C9"/>
    <w:rsid w:val="00C47E6F"/>
    <w:rsid w:val="00CD1BFE"/>
    <w:rsid w:val="00D040B9"/>
    <w:rsid w:val="00D25A13"/>
    <w:rsid w:val="00D2638A"/>
    <w:rsid w:val="00DA34B7"/>
    <w:rsid w:val="00DC34DA"/>
    <w:rsid w:val="00DC6A01"/>
    <w:rsid w:val="00E2010C"/>
    <w:rsid w:val="00E22D0C"/>
    <w:rsid w:val="00E40EAD"/>
    <w:rsid w:val="00E43011"/>
    <w:rsid w:val="00E44970"/>
    <w:rsid w:val="00E56780"/>
    <w:rsid w:val="00E74587"/>
    <w:rsid w:val="00E93627"/>
    <w:rsid w:val="00EC5F49"/>
    <w:rsid w:val="00ED78A1"/>
    <w:rsid w:val="00EE2B26"/>
    <w:rsid w:val="00EF4E83"/>
    <w:rsid w:val="00F00C6C"/>
    <w:rsid w:val="00F23738"/>
    <w:rsid w:val="00F310DA"/>
    <w:rsid w:val="00F32F21"/>
    <w:rsid w:val="00F94BED"/>
    <w:rsid w:val="00F97A2B"/>
    <w:rsid w:val="00FA4942"/>
    <w:rsid w:val="00FB001E"/>
    <w:rsid w:val="00FC498F"/>
    <w:rsid w:val="00FC5F25"/>
    <w:rsid w:val="00FF520C"/>
    <w:rsid w:val="019AB097"/>
    <w:rsid w:val="07E6AF05"/>
    <w:rsid w:val="1C4B41C6"/>
    <w:rsid w:val="1CCF73E8"/>
    <w:rsid w:val="2CC45BEB"/>
    <w:rsid w:val="3B2586F7"/>
    <w:rsid w:val="3CC15758"/>
    <w:rsid w:val="475BFC91"/>
    <w:rsid w:val="4A52931E"/>
    <w:rsid w:val="4BA0D12F"/>
    <w:rsid w:val="4C02F371"/>
    <w:rsid w:val="63B949DD"/>
    <w:rsid w:val="7511968B"/>
    <w:rsid w:val="7C21E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142538AE-411C-49E3-B0B2-1D097627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40074499">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1991979012">
      <w:bodyDiv w:val="1"/>
      <w:marLeft w:val="0"/>
      <w:marRight w:val="0"/>
      <w:marTop w:val="0"/>
      <w:marBottom w:val="0"/>
      <w:divBdr>
        <w:top w:val="none" w:sz="0" w:space="0" w:color="auto"/>
        <w:left w:val="none" w:sz="0" w:space="0" w:color="auto"/>
        <w:bottom w:val="none" w:sz="0" w:space="0" w:color="auto"/>
        <w:right w:val="none" w:sz="0" w:space="0" w:color="auto"/>
      </w:divBdr>
      <w:divsChild>
        <w:div w:id="198402079">
          <w:marLeft w:val="360"/>
          <w:marRight w:val="0"/>
          <w:marTop w:val="200"/>
          <w:marBottom w:val="0"/>
          <w:divBdr>
            <w:top w:val="none" w:sz="0" w:space="0" w:color="auto"/>
            <w:left w:val="none" w:sz="0" w:space="0" w:color="auto"/>
            <w:bottom w:val="none" w:sz="0" w:space="0" w:color="auto"/>
            <w:right w:val="none" w:sz="0" w:space="0" w:color="auto"/>
          </w:divBdr>
        </w:div>
        <w:div w:id="1352679884">
          <w:marLeft w:val="1080"/>
          <w:marRight w:val="0"/>
          <w:marTop w:val="100"/>
          <w:marBottom w:val="0"/>
          <w:divBdr>
            <w:top w:val="none" w:sz="0" w:space="0" w:color="auto"/>
            <w:left w:val="none" w:sz="0" w:space="0" w:color="auto"/>
            <w:bottom w:val="none" w:sz="0" w:space="0" w:color="auto"/>
            <w:right w:val="none" w:sz="0" w:space="0" w:color="auto"/>
          </w:divBdr>
        </w:div>
        <w:div w:id="1009871017">
          <w:marLeft w:val="1080"/>
          <w:marRight w:val="0"/>
          <w:marTop w:val="100"/>
          <w:marBottom w:val="0"/>
          <w:divBdr>
            <w:top w:val="none" w:sz="0" w:space="0" w:color="auto"/>
            <w:left w:val="none" w:sz="0" w:space="0" w:color="auto"/>
            <w:bottom w:val="none" w:sz="0" w:space="0" w:color="auto"/>
            <w:right w:val="none" w:sz="0" w:space="0" w:color="auto"/>
          </w:divBdr>
        </w:div>
        <w:div w:id="320501968">
          <w:marLeft w:val="1080"/>
          <w:marRight w:val="0"/>
          <w:marTop w:val="100"/>
          <w:marBottom w:val="0"/>
          <w:divBdr>
            <w:top w:val="none" w:sz="0" w:space="0" w:color="auto"/>
            <w:left w:val="none" w:sz="0" w:space="0" w:color="auto"/>
            <w:bottom w:val="none" w:sz="0" w:space="0" w:color="auto"/>
            <w:right w:val="none" w:sz="0" w:space="0" w:color="auto"/>
          </w:divBdr>
        </w:div>
        <w:div w:id="501744481">
          <w:marLeft w:val="1080"/>
          <w:marRight w:val="0"/>
          <w:marTop w:val="100"/>
          <w:marBottom w:val="0"/>
          <w:divBdr>
            <w:top w:val="none" w:sz="0" w:space="0" w:color="auto"/>
            <w:left w:val="none" w:sz="0" w:space="0" w:color="auto"/>
            <w:bottom w:val="none" w:sz="0" w:space="0" w:color="auto"/>
            <w:right w:val="none" w:sz="0" w:space="0" w:color="auto"/>
          </w:divBdr>
        </w:div>
        <w:div w:id="61803771">
          <w:marLeft w:val="1080"/>
          <w:marRight w:val="0"/>
          <w:marTop w:val="100"/>
          <w:marBottom w:val="0"/>
          <w:divBdr>
            <w:top w:val="none" w:sz="0" w:space="0" w:color="auto"/>
            <w:left w:val="none" w:sz="0" w:space="0" w:color="auto"/>
            <w:bottom w:val="none" w:sz="0" w:space="0" w:color="auto"/>
            <w:right w:val="none" w:sz="0" w:space="0" w:color="auto"/>
          </w:divBdr>
        </w:div>
        <w:div w:id="474375547">
          <w:marLeft w:val="360"/>
          <w:marRight w:val="0"/>
          <w:marTop w:val="200"/>
          <w:marBottom w:val="0"/>
          <w:divBdr>
            <w:top w:val="none" w:sz="0" w:space="0" w:color="auto"/>
            <w:left w:val="none" w:sz="0" w:space="0" w:color="auto"/>
            <w:bottom w:val="none" w:sz="0" w:space="0" w:color="auto"/>
            <w:right w:val="none" w:sz="0" w:space="0" w:color="auto"/>
          </w:divBdr>
        </w:div>
        <w:div w:id="583419688">
          <w:marLeft w:val="1080"/>
          <w:marRight w:val="0"/>
          <w:marTop w:val="100"/>
          <w:marBottom w:val="0"/>
          <w:divBdr>
            <w:top w:val="none" w:sz="0" w:space="0" w:color="auto"/>
            <w:left w:val="none" w:sz="0" w:space="0" w:color="auto"/>
            <w:bottom w:val="none" w:sz="0" w:space="0" w:color="auto"/>
            <w:right w:val="none" w:sz="0" w:space="0" w:color="auto"/>
          </w:divBdr>
        </w:div>
        <w:div w:id="364984476">
          <w:marLeft w:val="360"/>
          <w:marRight w:val="0"/>
          <w:marTop w:val="200"/>
          <w:marBottom w:val="0"/>
          <w:divBdr>
            <w:top w:val="none" w:sz="0" w:space="0" w:color="auto"/>
            <w:left w:val="none" w:sz="0" w:space="0" w:color="auto"/>
            <w:bottom w:val="none" w:sz="0" w:space="0" w:color="auto"/>
            <w:right w:val="none" w:sz="0" w:space="0" w:color="auto"/>
          </w:divBdr>
        </w:div>
        <w:div w:id="1028337229">
          <w:marLeft w:val="1080"/>
          <w:marRight w:val="0"/>
          <w:marTop w:val="100"/>
          <w:marBottom w:val="0"/>
          <w:divBdr>
            <w:top w:val="none" w:sz="0" w:space="0" w:color="auto"/>
            <w:left w:val="none" w:sz="0" w:space="0" w:color="auto"/>
            <w:bottom w:val="none" w:sz="0" w:space="0" w:color="auto"/>
            <w:right w:val="none" w:sz="0" w:space="0" w:color="auto"/>
          </w:divBdr>
        </w:div>
        <w:div w:id="1206406469">
          <w:marLeft w:val="360"/>
          <w:marRight w:val="0"/>
          <w:marTop w:val="200"/>
          <w:marBottom w:val="0"/>
          <w:divBdr>
            <w:top w:val="none" w:sz="0" w:space="0" w:color="auto"/>
            <w:left w:val="none" w:sz="0" w:space="0" w:color="auto"/>
            <w:bottom w:val="none" w:sz="0" w:space="0" w:color="auto"/>
            <w:right w:val="none" w:sz="0" w:space="0" w:color="auto"/>
          </w:divBdr>
        </w:div>
        <w:div w:id="712123166">
          <w:marLeft w:val="1080"/>
          <w:marRight w:val="0"/>
          <w:marTop w:val="100"/>
          <w:marBottom w:val="0"/>
          <w:divBdr>
            <w:top w:val="none" w:sz="0" w:space="0" w:color="auto"/>
            <w:left w:val="none" w:sz="0" w:space="0" w:color="auto"/>
            <w:bottom w:val="none" w:sz="0" w:space="0" w:color="auto"/>
            <w:right w:val="none" w:sz="0" w:space="0" w:color="auto"/>
          </w:divBdr>
        </w:div>
        <w:div w:id="1525513460">
          <w:marLeft w:val="360"/>
          <w:marRight w:val="0"/>
          <w:marTop w:val="200"/>
          <w:marBottom w:val="0"/>
          <w:divBdr>
            <w:top w:val="none" w:sz="0" w:space="0" w:color="auto"/>
            <w:left w:val="none" w:sz="0" w:space="0" w:color="auto"/>
            <w:bottom w:val="none" w:sz="0" w:space="0" w:color="auto"/>
            <w:right w:val="none" w:sz="0" w:space="0" w:color="auto"/>
          </w:divBdr>
        </w:div>
        <w:div w:id="1071538706">
          <w:marLeft w:val="1080"/>
          <w:marRight w:val="0"/>
          <w:marTop w:val="100"/>
          <w:marBottom w:val="0"/>
          <w:divBdr>
            <w:top w:val="none" w:sz="0" w:space="0" w:color="auto"/>
            <w:left w:val="none" w:sz="0" w:space="0" w:color="auto"/>
            <w:bottom w:val="none" w:sz="0" w:space="0" w:color="auto"/>
            <w:right w:val="none" w:sz="0" w:space="0" w:color="auto"/>
          </w:divBdr>
        </w:div>
        <w:div w:id="1784155373">
          <w:marLeft w:val="360"/>
          <w:marRight w:val="0"/>
          <w:marTop w:val="200"/>
          <w:marBottom w:val="0"/>
          <w:divBdr>
            <w:top w:val="none" w:sz="0" w:space="0" w:color="auto"/>
            <w:left w:val="none" w:sz="0" w:space="0" w:color="auto"/>
            <w:bottom w:val="none" w:sz="0" w:space="0" w:color="auto"/>
            <w:right w:val="none" w:sz="0" w:space="0" w:color="auto"/>
          </w:divBdr>
        </w:div>
      </w:divsChild>
    </w:div>
    <w:div w:id="2005163056">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E6FDF-7ABA-4CB0-A53E-39B732A5B7D9}">
  <ds:schemaRefs>
    <ds:schemaRef ds:uri="http://schemas.microsoft.com/sharepoint/v3/contenttype/forms"/>
  </ds:schemaRefs>
</ds:datastoreItem>
</file>

<file path=customXml/itemProps2.xml><?xml version="1.0" encoding="utf-8"?>
<ds:datastoreItem xmlns:ds="http://schemas.openxmlformats.org/officeDocument/2006/customXml" ds:itemID="{C64A1ECE-CBCB-491D-B396-0D09301A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8E337-6E70-4436-89CD-A0ABD4B91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1504</Words>
  <Characters>8579</Characters>
  <Application>Microsoft Office Word</Application>
  <DocSecurity>0</DocSecurity>
  <Lines>71</Lines>
  <Paragraphs>20</Paragraphs>
  <ScaleCrop>false</ScaleCrop>
  <Company>Samworth Brothers</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Kate Lee</cp:lastModifiedBy>
  <cp:revision>2</cp:revision>
  <dcterms:created xsi:type="dcterms:W3CDTF">2025-09-05T14:00:00Z</dcterms:created>
  <dcterms:modified xsi:type="dcterms:W3CDTF">2025-09-05T14:00:00Z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ies>
</file>