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4EB5" w14:textId="19B0ABF8" w:rsidR="009F14E3" w:rsidRPr="00F1424E" w:rsidRDefault="009F14E3">
      <w:pPr>
        <w:spacing w:before="6" w:after="0" w:line="100" w:lineRule="exact"/>
        <w:rPr>
          <w:rFonts w:asciiTheme="majorHAnsi" w:hAnsiTheme="majorHAnsi"/>
          <w:sz w:val="24"/>
          <w:szCs w:val="24"/>
        </w:rPr>
      </w:pPr>
    </w:p>
    <w:p w14:paraId="3ABB6D5B" w14:textId="37055504" w:rsidR="001D2182" w:rsidRPr="00F1424E" w:rsidRDefault="001D2182">
      <w:pPr>
        <w:spacing w:after="0" w:line="240" w:lineRule="auto"/>
        <w:ind w:left="3448" w:right="-20"/>
        <w:rPr>
          <w:rFonts w:asciiTheme="majorHAnsi" w:eastAsia="Times New Roman" w:hAnsiTheme="majorHAnsi" w:cs="Times New Roman"/>
          <w:sz w:val="24"/>
          <w:szCs w:val="24"/>
        </w:rPr>
      </w:pPr>
    </w:p>
    <w:p w14:paraId="3BF77668" w14:textId="47255FDB" w:rsidR="009F14E3" w:rsidRPr="00F1424E" w:rsidRDefault="009F14E3">
      <w:pPr>
        <w:spacing w:after="0" w:line="240" w:lineRule="auto"/>
        <w:ind w:left="3448" w:right="-20"/>
        <w:rPr>
          <w:rFonts w:asciiTheme="majorHAnsi" w:eastAsia="Times New Roman" w:hAnsiTheme="majorHAnsi" w:cs="Times New Roman"/>
          <w:sz w:val="24"/>
          <w:szCs w:val="24"/>
        </w:rPr>
      </w:pPr>
    </w:p>
    <w:p w14:paraId="7FDB2255" w14:textId="04CB42D2" w:rsidR="002024E7" w:rsidRPr="00F1424E" w:rsidRDefault="002024E7">
      <w:pPr>
        <w:spacing w:after="0" w:line="240" w:lineRule="auto"/>
        <w:ind w:left="3448" w:right="-20"/>
        <w:rPr>
          <w:rFonts w:asciiTheme="majorHAnsi" w:eastAsia="Times New Roman" w:hAnsiTheme="majorHAnsi" w:cs="Times New Roman"/>
          <w:sz w:val="24"/>
          <w:szCs w:val="24"/>
        </w:rPr>
      </w:pPr>
    </w:p>
    <w:p w14:paraId="04CF3175" w14:textId="1BA90DB4" w:rsidR="002024E7" w:rsidRPr="00F1424E" w:rsidRDefault="002024E7">
      <w:pPr>
        <w:spacing w:after="0" w:line="240" w:lineRule="auto"/>
        <w:ind w:left="3448" w:right="-20"/>
        <w:rPr>
          <w:rFonts w:asciiTheme="majorHAnsi" w:eastAsia="Times New Roman" w:hAnsiTheme="majorHAnsi" w:cs="Times New Roman"/>
          <w:sz w:val="24"/>
          <w:szCs w:val="24"/>
        </w:rPr>
      </w:pPr>
    </w:p>
    <w:p w14:paraId="3F7F6EB5" w14:textId="77777777" w:rsidR="002024E7" w:rsidRPr="00F1424E" w:rsidRDefault="002024E7">
      <w:pPr>
        <w:spacing w:after="0" w:line="240" w:lineRule="auto"/>
        <w:ind w:left="3448" w:right="-20"/>
        <w:rPr>
          <w:rFonts w:asciiTheme="majorHAnsi" w:eastAsia="Times New Roman" w:hAnsiTheme="majorHAnsi" w:cs="Times New Roman"/>
          <w:sz w:val="24"/>
          <w:szCs w:val="24"/>
        </w:rPr>
      </w:pPr>
    </w:p>
    <w:p w14:paraId="1F8648FA" w14:textId="77777777" w:rsidR="009F14E3" w:rsidRPr="00F1424E" w:rsidRDefault="009F14E3">
      <w:pPr>
        <w:spacing w:before="5" w:after="0" w:line="280" w:lineRule="exac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4249"/>
        <w:gridCol w:w="1696"/>
        <w:gridCol w:w="1697"/>
      </w:tblGrid>
      <w:tr w:rsidR="002024E7" w:rsidRPr="00F1424E" w14:paraId="0D293C7F" w14:textId="77777777" w:rsidTr="2C507C38">
        <w:trPr>
          <w:trHeight w:val="371"/>
        </w:trPr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  <w:vAlign w:val="center"/>
          </w:tcPr>
          <w:p w14:paraId="7DAA6673" w14:textId="77777777" w:rsidR="002024E7" w:rsidRPr="00F1424E" w:rsidRDefault="002024E7" w:rsidP="002024E7">
            <w:pPr>
              <w:spacing w:after="0" w:line="275" w:lineRule="exact"/>
              <w:ind w:right="-20"/>
              <w:jc w:val="center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color w:val="FFFFFF"/>
                <w:sz w:val="24"/>
                <w:szCs w:val="24"/>
              </w:rPr>
              <w:t>ROLE PROFILE</w:t>
            </w:r>
          </w:p>
        </w:tc>
      </w:tr>
      <w:tr w:rsidR="002F74B0" w:rsidRPr="00F1424E" w14:paraId="04B00AE3" w14:textId="77777777" w:rsidTr="2C507C38">
        <w:trPr>
          <w:trHeight w:val="425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02028B37" w14:textId="77777777" w:rsidR="002F74B0" w:rsidRPr="00F1424E" w:rsidRDefault="002F74B0" w:rsidP="003A514F">
            <w:pPr>
              <w:spacing w:before="6" w:after="0" w:line="240" w:lineRule="auto"/>
              <w:ind w:left="100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Job title</w:t>
            </w:r>
          </w:p>
        </w:tc>
        <w:tc>
          <w:tcPr>
            <w:tcW w:w="42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35D80" w14:textId="1D6F028E" w:rsidR="002F74B0" w:rsidRPr="00F1424E" w:rsidRDefault="00407748" w:rsidP="003A514F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Architect</w:t>
            </w:r>
            <w:r w:rsidR="00FC7962">
              <w:rPr>
                <w:rFonts w:asciiTheme="majorHAnsi" w:hAnsiTheme="majorHAnsi" w:cs="Calibri Light"/>
                <w:sz w:val="24"/>
                <w:szCs w:val="24"/>
              </w:rPr>
              <w:t>ure Lead</w:t>
            </w:r>
          </w:p>
        </w:tc>
        <w:tc>
          <w:tcPr>
            <w:tcW w:w="16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3446CAE6" w14:textId="77777777" w:rsidR="002F74B0" w:rsidRPr="00F1424E" w:rsidRDefault="002F74B0" w:rsidP="003A514F">
            <w:pPr>
              <w:spacing w:before="6" w:after="0" w:line="240" w:lineRule="auto"/>
              <w:ind w:left="575" w:right="591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Da</w:t>
            </w:r>
            <w:r w:rsidRPr="00F1424E">
              <w:rPr>
                <w:rFonts w:asciiTheme="majorHAnsi" w:eastAsia="Arial" w:hAnsiTheme="majorHAnsi" w:cs="Calibri Light"/>
                <w:w w:val="99"/>
                <w:sz w:val="24"/>
                <w:szCs w:val="24"/>
              </w:rPr>
              <w:t>t</w:t>
            </w: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e</w:t>
            </w:r>
          </w:p>
        </w:tc>
        <w:tc>
          <w:tcPr>
            <w:tcW w:w="16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E2AA68" w14:textId="433124FE" w:rsidR="002F74B0" w:rsidRPr="00F1424E" w:rsidRDefault="00FC7962" w:rsidP="00C6632D">
            <w:pPr>
              <w:spacing w:before="6" w:after="0" w:line="240" w:lineRule="auto"/>
              <w:ind w:right="591"/>
              <w:jc w:val="center"/>
              <w:rPr>
                <w:rFonts w:asciiTheme="majorHAnsi" w:eastAsia="Arial" w:hAnsiTheme="majorHAnsi" w:cs="Calibri Light"/>
                <w:sz w:val="24"/>
                <w:szCs w:val="24"/>
              </w:rPr>
            </w:pPr>
            <w:r>
              <w:rPr>
                <w:rFonts w:asciiTheme="majorHAnsi" w:eastAsia="Arial" w:hAnsiTheme="majorHAnsi" w:cs="Calibri Light"/>
                <w:sz w:val="24"/>
                <w:szCs w:val="24"/>
              </w:rPr>
              <w:t xml:space="preserve">August </w:t>
            </w:r>
            <w:r w:rsidR="00407748" w:rsidRPr="00F1424E">
              <w:rPr>
                <w:rFonts w:asciiTheme="majorHAnsi" w:eastAsia="Arial" w:hAnsiTheme="majorHAnsi" w:cs="Calibri Light"/>
                <w:sz w:val="24"/>
                <w:szCs w:val="24"/>
              </w:rPr>
              <w:t>2023</w:t>
            </w:r>
          </w:p>
        </w:tc>
      </w:tr>
      <w:tr w:rsidR="002F74B0" w:rsidRPr="00F1424E" w14:paraId="455172E0" w14:textId="77777777" w:rsidTr="2C507C38">
        <w:trPr>
          <w:trHeight w:val="425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709E554B" w14:textId="77777777" w:rsidR="002F74B0" w:rsidRPr="00F1424E" w:rsidRDefault="002F74B0" w:rsidP="003A514F">
            <w:pPr>
              <w:spacing w:before="6" w:after="0" w:line="240" w:lineRule="auto"/>
              <w:ind w:left="100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Business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3B0C3F" w14:textId="710FD7C6" w:rsidR="002F74B0" w:rsidRPr="00F1424E" w:rsidRDefault="002F74B0" w:rsidP="003A514F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Group IT</w:t>
            </w:r>
          </w:p>
        </w:tc>
      </w:tr>
      <w:tr w:rsidR="002F74B0" w:rsidRPr="00F1424E" w14:paraId="340C00EB" w14:textId="77777777" w:rsidTr="2C507C38">
        <w:trPr>
          <w:trHeight w:val="425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60B0D8BC" w14:textId="77777777" w:rsidR="002F74B0" w:rsidRPr="00F1424E" w:rsidRDefault="002F74B0" w:rsidP="003A514F">
            <w:pPr>
              <w:spacing w:before="6" w:after="0" w:line="240" w:lineRule="auto"/>
              <w:ind w:left="100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Department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778A92" w14:textId="0BFB5E7F" w:rsidR="002F74B0" w:rsidRPr="00F1424E" w:rsidRDefault="002024E7" w:rsidP="003A514F">
            <w:pPr>
              <w:spacing w:before="6" w:after="0" w:line="240" w:lineRule="auto"/>
              <w:ind w:right="-20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Group IT</w:t>
            </w:r>
            <w:r w:rsidR="00407748"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 – Business Solutions </w:t>
            </w:r>
          </w:p>
        </w:tc>
      </w:tr>
      <w:tr w:rsidR="002F74B0" w:rsidRPr="00F1424E" w14:paraId="6ACE0586" w14:textId="77777777" w:rsidTr="2C507C38">
        <w:trPr>
          <w:trHeight w:val="425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4B8C1734" w14:textId="77777777" w:rsidR="002F74B0" w:rsidRPr="00F1424E" w:rsidRDefault="002F74B0" w:rsidP="003A514F">
            <w:pPr>
              <w:spacing w:before="6" w:after="0" w:line="240" w:lineRule="auto"/>
              <w:ind w:left="100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Location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630BF1" w14:textId="3A394F0F" w:rsidR="002F74B0" w:rsidRPr="00F1424E" w:rsidRDefault="002F74B0" w:rsidP="003A514F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Leicester</w:t>
            </w:r>
            <w:r w:rsidR="00D43233">
              <w:rPr>
                <w:rFonts w:asciiTheme="majorHAnsi" w:hAnsiTheme="majorHAnsi" w:cs="Calibri Light"/>
                <w:sz w:val="24"/>
                <w:szCs w:val="24"/>
              </w:rPr>
              <w:t xml:space="preserve">/ Cornwall </w:t>
            </w:r>
          </w:p>
        </w:tc>
      </w:tr>
      <w:tr w:rsidR="002F74B0" w:rsidRPr="00F1424E" w14:paraId="0C9E634F" w14:textId="77777777" w:rsidTr="2C507C38"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7CB6D1DF" w14:textId="77777777" w:rsidR="002F74B0" w:rsidRPr="00F1424E" w:rsidRDefault="002F74B0" w:rsidP="002F74B0">
            <w:pPr>
              <w:spacing w:after="0" w:line="275" w:lineRule="exact"/>
              <w:ind w:left="3268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2F74B0" w:rsidRPr="00F1424E" w14:paraId="2CF22E04" w14:textId="77777777" w:rsidTr="2C507C38">
        <w:trPr>
          <w:trHeight w:val="2531"/>
        </w:trPr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CB1BB2" w14:textId="53F491E4" w:rsidR="002F74B0" w:rsidRPr="00E50660" w:rsidRDefault="00173FA4" w:rsidP="00E50660">
            <w:pPr>
              <w:rPr>
                <w:rFonts w:asciiTheme="majorHAnsi" w:hAnsiTheme="majorHAnsi" w:cs="Calibri Light"/>
              </w:rPr>
            </w:pPr>
            <w:r w:rsidRPr="00E50660">
              <w:rPr>
                <w:rFonts w:asciiTheme="majorHAnsi" w:hAnsiTheme="majorHAnsi" w:cs="Calibri Light"/>
              </w:rPr>
              <w:t>T</w:t>
            </w:r>
            <w:r w:rsidR="00F37DED" w:rsidRPr="00E50660">
              <w:rPr>
                <w:rFonts w:asciiTheme="majorHAnsi" w:hAnsiTheme="majorHAnsi" w:cs="Calibri Light"/>
              </w:rPr>
              <w:t xml:space="preserve">he role is </w:t>
            </w:r>
            <w:r w:rsidR="00FB1260" w:rsidRPr="00E50660">
              <w:rPr>
                <w:rFonts w:asciiTheme="majorHAnsi" w:hAnsiTheme="majorHAnsi" w:cs="Calibri Light"/>
              </w:rPr>
              <w:t>key</w:t>
            </w:r>
            <w:r w:rsidR="005E437A" w:rsidRPr="00E50660">
              <w:rPr>
                <w:rFonts w:asciiTheme="majorHAnsi" w:hAnsiTheme="majorHAnsi" w:cs="Calibri Light"/>
              </w:rPr>
              <w:t xml:space="preserve"> to delivering value through the Technology that IT provides to the business, either existing or new. </w:t>
            </w:r>
            <w:r w:rsidR="00AF1D06" w:rsidRPr="00E50660">
              <w:rPr>
                <w:rFonts w:asciiTheme="majorHAnsi" w:hAnsiTheme="majorHAnsi" w:cs="Calibri Light"/>
              </w:rPr>
              <w:t>The role should ensure the right solution for the business using the right applications</w:t>
            </w:r>
            <w:r w:rsidR="00FC7962">
              <w:rPr>
                <w:rFonts w:asciiTheme="majorHAnsi" w:hAnsiTheme="majorHAnsi" w:cs="Calibri Light"/>
              </w:rPr>
              <w:t xml:space="preserve">, data, </w:t>
            </w:r>
            <w:proofErr w:type="gramStart"/>
            <w:r w:rsidR="00FC7962">
              <w:rPr>
                <w:rFonts w:asciiTheme="majorHAnsi" w:hAnsiTheme="majorHAnsi" w:cs="Calibri Light"/>
              </w:rPr>
              <w:t>integration</w:t>
            </w:r>
            <w:proofErr w:type="gramEnd"/>
            <w:r w:rsidR="00FC7962">
              <w:rPr>
                <w:rFonts w:asciiTheme="majorHAnsi" w:hAnsiTheme="majorHAnsi" w:cs="Calibri Light"/>
              </w:rPr>
              <w:t xml:space="preserve"> and infrastructure design </w:t>
            </w:r>
            <w:r w:rsidR="00F21455" w:rsidRPr="00E50660">
              <w:rPr>
                <w:rFonts w:asciiTheme="majorHAnsi" w:hAnsiTheme="majorHAnsi" w:cs="Calibri Light"/>
              </w:rPr>
              <w:t xml:space="preserve">aligning with the business strategy. </w:t>
            </w:r>
            <w:r w:rsidR="00BC10C7" w:rsidRPr="00E50660">
              <w:rPr>
                <w:rFonts w:asciiTheme="majorHAnsi" w:hAnsiTheme="majorHAnsi"/>
                <w:shd w:val="clear" w:color="auto" w:fill="FFFFFF"/>
              </w:rPr>
              <w:t xml:space="preserve">The role requires significant knowledge </w:t>
            </w:r>
            <w:r w:rsidR="008B5E64">
              <w:rPr>
                <w:rFonts w:asciiTheme="majorHAnsi" w:hAnsiTheme="majorHAnsi"/>
                <w:shd w:val="clear" w:color="auto" w:fill="FFFFFF"/>
              </w:rPr>
              <w:t xml:space="preserve">of multi disciplined areas </w:t>
            </w:r>
            <w:r w:rsidR="00BC10C7" w:rsidRPr="00E50660">
              <w:rPr>
                <w:rFonts w:asciiTheme="majorHAnsi" w:hAnsiTheme="majorHAnsi"/>
                <w:shd w:val="clear" w:color="auto" w:fill="FFFFFF"/>
              </w:rPr>
              <w:t xml:space="preserve">to oversee a successful delivery of a quality </w:t>
            </w:r>
            <w:r w:rsidR="008B5E64">
              <w:rPr>
                <w:rFonts w:asciiTheme="majorHAnsi" w:hAnsiTheme="majorHAnsi"/>
                <w:shd w:val="clear" w:color="auto" w:fill="FFFFFF"/>
              </w:rPr>
              <w:t>system landscape</w:t>
            </w:r>
            <w:r w:rsidR="00E50660" w:rsidRPr="00E50660">
              <w:rPr>
                <w:rFonts w:asciiTheme="majorHAnsi" w:hAnsiTheme="majorHAnsi"/>
                <w:shd w:val="clear" w:color="auto" w:fill="FFFFFF"/>
              </w:rPr>
              <w:t xml:space="preserve"> to its customers both internal to IT and external to our bakeries. The role</w:t>
            </w:r>
            <w:r w:rsidR="0008486E" w:rsidRPr="00E50660">
              <w:rPr>
                <w:rFonts w:asciiTheme="majorHAnsi" w:hAnsiTheme="majorHAnsi" w:cs="Calibri Light"/>
              </w:rPr>
              <w:t xml:space="preserve"> owns the</w:t>
            </w:r>
            <w:r w:rsidR="008B5E64">
              <w:rPr>
                <w:rFonts w:asciiTheme="majorHAnsi" w:hAnsiTheme="majorHAnsi" w:cs="Calibri Light"/>
              </w:rPr>
              <w:t xml:space="preserve"> strategy for all areas of data, </w:t>
            </w:r>
            <w:proofErr w:type="gramStart"/>
            <w:r w:rsidR="008B5E64">
              <w:rPr>
                <w:rFonts w:asciiTheme="majorHAnsi" w:hAnsiTheme="majorHAnsi" w:cs="Calibri Light"/>
              </w:rPr>
              <w:t>integration</w:t>
            </w:r>
            <w:proofErr w:type="gramEnd"/>
            <w:r w:rsidR="008B5E64">
              <w:rPr>
                <w:rFonts w:asciiTheme="majorHAnsi" w:hAnsiTheme="majorHAnsi" w:cs="Calibri Light"/>
              </w:rPr>
              <w:t xml:space="preserve"> and application</w:t>
            </w:r>
            <w:r w:rsidR="008766E8">
              <w:rPr>
                <w:rFonts w:asciiTheme="majorHAnsi" w:hAnsiTheme="majorHAnsi" w:cs="Calibri Light"/>
              </w:rPr>
              <w:t>s</w:t>
            </w:r>
            <w:r w:rsidR="00AF1D06" w:rsidRPr="00E50660">
              <w:rPr>
                <w:rFonts w:asciiTheme="majorHAnsi" w:hAnsiTheme="majorHAnsi" w:cs="Calibri Light"/>
              </w:rPr>
              <w:t>.</w:t>
            </w:r>
            <w:r w:rsidR="008D0F97">
              <w:rPr>
                <w:rFonts w:asciiTheme="majorHAnsi" w:hAnsiTheme="majorHAnsi" w:cs="Calibri Light"/>
              </w:rPr>
              <w:t xml:space="preserve"> </w:t>
            </w:r>
          </w:p>
        </w:tc>
      </w:tr>
      <w:tr w:rsidR="002F74B0" w:rsidRPr="00F1424E" w14:paraId="5684EFC7" w14:textId="77777777" w:rsidTr="2C507C38"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61DC2BB0" w14:textId="35AD57CB" w:rsidR="002F74B0" w:rsidRPr="00F1424E" w:rsidRDefault="00C2061A" w:rsidP="002F74B0">
            <w:pPr>
              <w:spacing w:after="0" w:line="275" w:lineRule="exact"/>
              <w:ind w:left="3268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/>
                <w:sz w:val="24"/>
                <w:szCs w:val="24"/>
              </w:rPr>
              <w:br w:type="page"/>
            </w:r>
            <w:r w:rsidR="002F74B0" w:rsidRPr="00F1424E">
              <w:rPr>
                <w:rFonts w:asciiTheme="majorHAnsi" w:eastAsia="Arial" w:hAnsiTheme="majorHAnsi" w:cs="Calibri Light"/>
                <w:color w:val="FFFFFF"/>
                <w:sz w:val="24"/>
                <w:szCs w:val="24"/>
              </w:rPr>
              <w:t>REPORTING STRUCTURE</w:t>
            </w:r>
          </w:p>
        </w:tc>
      </w:tr>
      <w:tr w:rsidR="002F74B0" w:rsidRPr="00F1424E" w14:paraId="4D43A072" w14:textId="77777777" w:rsidTr="2C507C38">
        <w:trPr>
          <w:trHeight w:val="567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3617A88E" w14:textId="77777777" w:rsidR="002F74B0" w:rsidRPr="00F1424E" w:rsidRDefault="002F74B0" w:rsidP="002A2797">
            <w:pPr>
              <w:spacing w:before="6" w:after="0" w:line="240" w:lineRule="auto"/>
              <w:ind w:left="100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Reports to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AA1DBC" w14:textId="5DB6BE13" w:rsidR="00345315" w:rsidRPr="00F1424E" w:rsidRDefault="00407748" w:rsidP="002A2797">
            <w:pPr>
              <w:tabs>
                <w:tab w:val="left" w:pos="309"/>
              </w:tabs>
              <w:spacing w:after="0" w:line="240" w:lineRule="auto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Business Solutions </w:t>
            </w:r>
          </w:p>
        </w:tc>
      </w:tr>
      <w:tr w:rsidR="002F74B0" w:rsidRPr="00F1424E" w14:paraId="1C159583" w14:textId="77777777" w:rsidTr="2C507C38">
        <w:trPr>
          <w:trHeight w:val="910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5C335319" w14:textId="0CA7A346" w:rsidR="002F74B0" w:rsidRPr="00F1424E" w:rsidRDefault="002F74B0" w:rsidP="002A2797">
            <w:pPr>
              <w:spacing w:before="6" w:after="0" w:line="240" w:lineRule="auto"/>
              <w:ind w:left="100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Direct reports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07BE20" w14:textId="09D0ACF4" w:rsidR="00087DF5" w:rsidRPr="00F1424E" w:rsidRDefault="00697EB6" w:rsidP="002A2797">
            <w:pPr>
              <w:tabs>
                <w:tab w:val="left" w:pos="309"/>
              </w:tabs>
              <w:spacing w:after="0" w:line="240" w:lineRule="auto"/>
              <w:rPr>
                <w:rFonts w:asciiTheme="majorHAnsi" w:hAnsiTheme="majorHAnsi" w:cs="Calibri Light"/>
                <w:sz w:val="24"/>
                <w:szCs w:val="24"/>
              </w:rPr>
            </w:pPr>
            <w:r>
              <w:rPr>
                <w:rFonts w:asciiTheme="majorHAnsi" w:hAnsiTheme="majorHAnsi" w:cs="Calibri Light"/>
                <w:sz w:val="24"/>
                <w:szCs w:val="24"/>
              </w:rPr>
              <w:t>Architects and developers</w:t>
            </w:r>
          </w:p>
        </w:tc>
      </w:tr>
      <w:tr w:rsidR="002F74B0" w:rsidRPr="00F1424E" w14:paraId="024BC3BE" w14:textId="77777777" w:rsidTr="2C507C38">
        <w:trPr>
          <w:trHeight w:val="1184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6CA0D657" w14:textId="77777777" w:rsidR="002F74B0" w:rsidRPr="00F1424E" w:rsidRDefault="002F74B0" w:rsidP="002A2797">
            <w:pPr>
              <w:spacing w:before="6" w:after="0" w:line="240" w:lineRule="auto"/>
              <w:ind w:left="100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Key internal 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43D95" w14:textId="6FF5F146" w:rsidR="002F74B0" w:rsidRPr="00F1424E" w:rsidRDefault="00583093" w:rsidP="002A2797">
            <w:pPr>
              <w:tabs>
                <w:tab w:val="left" w:pos="309"/>
              </w:tabs>
              <w:spacing w:after="0" w:line="240" w:lineRule="auto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I</w:t>
            </w:r>
            <w:r w:rsidR="00565103" w:rsidRPr="00F1424E">
              <w:rPr>
                <w:rFonts w:asciiTheme="majorHAnsi" w:hAnsiTheme="majorHAnsi" w:cs="Calibri Light"/>
                <w:sz w:val="24"/>
                <w:szCs w:val="24"/>
              </w:rPr>
              <w:t>T leadership team</w:t>
            </w:r>
          </w:p>
          <w:p w14:paraId="63DF4A38" w14:textId="77777777" w:rsidR="002F74B0" w:rsidRPr="00F1424E" w:rsidRDefault="00087DF5" w:rsidP="002A2797">
            <w:pPr>
              <w:tabs>
                <w:tab w:val="left" w:pos="309"/>
              </w:tabs>
              <w:spacing w:after="0" w:line="240" w:lineRule="auto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Infrastructure &amp; </w:t>
            </w:r>
            <w:r w:rsidR="00436168" w:rsidRPr="00F1424E">
              <w:rPr>
                <w:rFonts w:asciiTheme="majorHAnsi" w:hAnsiTheme="majorHAnsi" w:cs="Calibri Light"/>
                <w:sz w:val="24"/>
                <w:szCs w:val="24"/>
              </w:rPr>
              <w:t>Operations teams</w:t>
            </w:r>
          </w:p>
          <w:p w14:paraId="72C771D0" w14:textId="77777777" w:rsidR="00E034C8" w:rsidRPr="00F1424E" w:rsidRDefault="00E034C8" w:rsidP="002A2797">
            <w:pPr>
              <w:tabs>
                <w:tab w:val="left" w:pos="309"/>
              </w:tabs>
              <w:spacing w:after="0" w:line="240" w:lineRule="auto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Business Partners</w:t>
            </w:r>
          </w:p>
          <w:p w14:paraId="714BC183" w14:textId="71C3351B" w:rsidR="00D135B3" w:rsidRPr="00F1424E" w:rsidRDefault="00D135B3" w:rsidP="002A2797">
            <w:pPr>
              <w:tabs>
                <w:tab w:val="left" w:pos="309"/>
              </w:tabs>
              <w:spacing w:after="0" w:line="240" w:lineRule="auto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Testing </w:t>
            </w:r>
          </w:p>
        </w:tc>
      </w:tr>
      <w:tr w:rsidR="002F74B0" w:rsidRPr="00F1424E" w14:paraId="7D050E47" w14:textId="77777777" w:rsidTr="2C507C38">
        <w:trPr>
          <w:trHeight w:val="976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4DC865EB" w14:textId="77777777" w:rsidR="002F74B0" w:rsidRPr="00F1424E" w:rsidRDefault="002F74B0" w:rsidP="002A2797">
            <w:pPr>
              <w:spacing w:before="6" w:after="0" w:line="240" w:lineRule="auto"/>
              <w:ind w:left="100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sz w:val="24"/>
                <w:szCs w:val="24"/>
              </w:rPr>
              <w:t>Key external 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1AA425" w14:textId="13D76CB3" w:rsidR="00EA7059" w:rsidRPr="00F1424E" w:rsidRDefault="007A1423" w:rsidP="001875CE">
            <w:pPr>
              <w:spacing w:after="0" w:line="240" w:lineRule="auto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Group </w:t>
            </w:r>
            <w:r w:rsidR="002F74B0" w:rsidRPr="00F1424E">
              <w:rPr>
                <w:rFonts w:asciiTheme="majorHAnsi" w:hAnsiTheme="majorHAnsi" w:cs="Calibri Light"/>
                <w:sz w:val="24"/>
                <w:szCs w:val="24"/>
              </w:rPr>
              <w:t>Business</w:t>
            </w:r>
            <w:r w:rsidR="00E034C8" w:rsidRPr="00F1424E">
              <w:rPr>
                <w:rFonts w:asciiTheme="majorHAnsi" w:hAnsiTheme="majorHAnsi" w:cs="Calibri Light"/>
                <w:sz w:val="24"/>
                <w:szCs w:val="24"/>
              </w:rPr>
              <w:t>es</w:t>
            </w:r>
            <w:r w:rsidR="002F74B0"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 </w:t>
            </w:r>
            <w:r w:rsidRPr="00F1424E">
              <w:rPr>
                <w:rFonts w:asciiTheme="majorHAnsi" w:hAnsiTheme="majorHAnsi" w:cs="Calibri Light"/>
                <w:sz w:val="24"/>
                <w:szCs w:val="24"/>
              </w:rPr>
              <w:t>and their leadership teams</w:t>
            </w:r>
          </w:p>
          <w:p w14:paraId="3E09C397" w14:textId="77777777" w:rsidR="002F74B0" w:rsidRPr="00F1424E" w:rsidRDefault="002F74B0" w:rsidP="001875CE">
            <w:pPr>
              <w:spacing w:after="0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Group Functions</w:t>
            </w:r>
          </w:p>
          <w:p w14:paraId="1BFABBD8" w14:textId="56FE92B4" w:rsidR="003B7E82" w:rsidRPr="00F1424E" w:rsidRDefault="003B7E82" w:rsidP="001875CE">
            <w:pPr>
              <w:spacing w:after="0"/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IT Suppliers &amp; Partners</w:t>
            </w:r>
          </w:p>
        </w:tc>
      </w:tr>
      <w:tr w:rsidR="002F74B0" w:rsidRPr="00F1424E" w14:paraId="4BF8956B" w14:textId="77777777" w:rsidTr="2C507C38"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4601BE91" w14:textId="47D95EA3" w:rsidR="002F74B0" w:rsidRPr="00F1424E" w:rsidRDefault="002F74B0" w:rsidP="002F74B0">
            <w:pPr>
              <w:spacing w:after="0" w:line="275" w:lineRule="exact"/>
              <w:ind w:left="2187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color w:val="FFFFFF"/>
                <w:sz w:val="24"/>
                <w:szCs w:val="24"/>
              </w:rPr>
              <w:t>KEY ACCOUNTABILITIES AND RESPONSIBILITIES</w:t>
            </w:r>
          </w:p>
        </w:tc>
      </w:tr>
      <w:tr w:rsidR="002F74B0" w:rsidRPr="00F1424E" w14:paraId="0496AB7B" w14:textId="77777777" w:rsidTr="2C507C38">
        <w:trPr>
          <w:trHeight w:val="2957"/>
        </w:trPr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6C8751" w14:textId="5CD2F278" w:rsidR="002512C7" w:rsidRPr="00F1424E" w:rsidRDefault="002512C7" w:rsidP="001357AC">
            <w:p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The key areas of focus are as follows:</w:t>
            </w:r>
          </w:p>
          <w:p w14:paraId="71CACD4E" w14:textId="3C1B9B74" w:rsidR="00607903" w:rsidRDefault="6B12EB0E" w:rsidP="71A772C4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Develop </w:t>
            </w:r>
            <w:r w:rsidR="0060790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Strategic </w:t>
            </w:r>
            <w:r w:rsidR="0CA10F21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roadmaps</w:t>
            </w:r>
            <w:r w:rsidR="0060790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of our enterprise </w:t>
            </w:r>
            <w:r w:rsidR="00006B54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architecture</w:t>
            </w:r>
            <w:r w:rsidR="00607903"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and understand</w:t>
            </w:r>
            <w:r w:rsidR="00006B54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ing</w:t>
            </w:r>
            <w:r w:rsidR="00607903"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how </w:t>
            </w:r>
            <w:r w:rsidR="0060790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different areas need to collaborate to provide business solutions as required. Including identifying business </w:t>
            </w:r>
            <w:r w:rsidR="15CB83D6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benefits</w:t>
            </w:r>
            <w:r w:rsidR="0060790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and alt</w:t>
            </w:r>
            <w:r w:rsidR="0049479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ernative strategies. </w:t>
            </w:r>
          </w:p>
          <w:p w14:paraId="3C15ACB5" w14:textId="4B3E6F76" w:rsidR="00133159" w:rsidRDefault="00133159" w:rsidP="71A772C4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Presenting </w:t>
            </w:r>
            <w:r w:rsidR="00307379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solution proposals including the management of capital proposals and </w:t>
            </w:r>
            <w:r w:rsidR="00590A71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budgetary changes. </w:t>
            </w:r>
          </w:p>
          <w:p w14:paraId="0EAEAC9E" w14:textId="4E4534C9" w:rsidR="00D24ED1" w:rsidRPr="0049479E" w:rsidRDefault="00D24ED1" w:rsidP="0049479E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Work closely with Product owner</w:t>
            </w:r>
            <w:r w:rsidR="00D4323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s</w:t>
            </w:r>
            <w:r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and </w:t>
            </w:r>
            <w:r w:rsidRPr="00F1424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business partners</w:t>
            </w:r>
            <w:r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to deliver </w:t>
            </w:r>
            <w:r w:rsidRPr="00F1424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change work </w:t>
            </w:r>
            <w:r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as per defined </w:t>
            </w:r>
            <w:r w:rsidRPr="00F1424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in the product road maps. </w:t>
            </w:r>
          </w:p>
          <w:p w14:paraId="5E20DCB9" w14:textId="1A0038C6" w:rsidR="00D24ED1" w:rsidRPr="00EE6AF3" w:rsidRDefault="00D24ED1" w:rsidP="00F1424E">
            <w:pPr>
              <w:widowControl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Extremely strong communication &amp; collaboration skills to work across multiple </w:t>
            </w:r>
            <w:r w:rsidRPr="00F1424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functions</w:t>
            </w:r>
            <w:r w:rsidR="0049479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gaining buy in of all key stakeholders.</w:t>
            </w:r>
          </w:p>
          <w:p w14:paraId="2DC09ACF" w14:textId="386327BA" w:rsidR="00D24ED1" w:rsidRPr="00EE6AF3" w:rsidRDefault="00D24ED1" w:rsidP="4959FD83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Possess </w:t>
            </w:r>
            <w:r w:rsidR="2C694A70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a </w:t>
            </w:r>
            <w:r w:rsidR="00302A8B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deep </w:t>
            </w:r>
            <w:r w:rsidR="00302A8B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understand</w:t>
            </w:r>
            <w:r w:rsidR="15EAE4CD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ing</w:t>
            </w:r>
            <w:r w:rsidR="00302A8B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of both new </w:t>
            </w:r>
            <w:r w:rsidR="46839F13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technologies</w:t>
            </w:r>
            <w:r w:rsidR="00302A8B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 </w:t>
            </w:r>
            <w:r w:rsidR="00302A8B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and legacy solutions. </w:t>
            </w:r>
          </w:p>
          <w:p w14:paraId="50FFC114" w14:textId="7C7DB9EA" w:rsidR="00D24ED1" w:rsidRPr="00EE6AF3" w:rsidRDefault="00D24ED1" w:rsidP="00F1424E">
            <w:pPr>
              <w:widowControl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lastRenderedPageBreak/>
              <w:t xml:space="preserve">Possess technical infrastructure </w:t>
            </w:r>
            <w:r w:rsidRPr="00F1424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understanding to ensure solutions are appropriate for our evolving </w:t>
            </w:r>
            <w:r w:rsidR="00F0228C" w:rsidRPr="00F1424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business</w:t>
            </w:r>
            <w:r w:rsidR="00B941B2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, where relevant evaluating where there is benefit from cloud-based services.</w:t>
            </w:r>
          </w:p>
          <w:p w14:paraId="7E9EF9D9" w14:textId="279131F7" w:rsidR="00D24ED1" w:rsidRPr="00EE6AF3" w:rsidRDefault="00D24ED1" w:rsidP="00F1424E">
            <w:pPr>
              <w:widowControl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Ability to create architecture diagrams and create Solution Architecture Design (SAD) </w:t>
            </w:r>
            <w:r w:rsidR="00F0228C"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documents.</w:t>
            </w:r>
          </w:p>
          <w:p w14:paraId="33E3F504" w14:textId="0AA1CEC4" w:rsidR="00D24ED1" w:rsidRPr="00EE6AF3" w:rsidRDefault="00E42220" w:rsidP="4959FD83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Strong </w:t>
            </w:r>
            <w:r w:rsidR="00D24ED1"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presentation skills to be able to communicate architecture and design considerations to </w:t>
            </w:r>
            <w:r w:rsidR="5C8C0122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a </w:t>
            </w:r>
            <w:r w:rsidR="00D24ED1" w:rsidRPr="00EE6AF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Design Authorit</w:t>
            </w:r>
            <w:r w:rsidR="00D24ED1" w:rsidRPr="00F1424E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y</w:t>
            </w:r>
            <w:r w:rsidR="5DA2DA24" w:rsidRPr="4959FD83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.</w:t>
            </w:r>
          </w:p>
          <w:p w14:paraId="195AD837" w14:textId="7D82C5FE" w:rsidR="00B906BA" w:rsidRPr="000A4B68" w:rsidRDefault="00761349" w:rsidP="00F1424E">
            <w:pPr>
              <w:widowControl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Translating business strategies into clear objectives and operating model</w:t>
            </w:r>
            <w:r w:rsidR="00B941B2"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>s</w:t>
            </w:r>
            <w:r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  <w:t xml:space="preserve">. </w:t>
            </w:r>
          </w:p>
          <w:p w14:paraId="5DB19F60" w14:textId="6829C04A" w:rsidR="00E754D0" w:rsidRPr="000A4B68" w:rsidRDefault="002512C7" w:rsidP="00F1424E">
            <w:pPr>
              <w:widowControl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00A4B68">
              <w:rPr>
                <w:rFonts w:asciiTheme="majorHAnsi" w:hAnsiTheme="majorHAnsi" w:cs="Calibri Light"/>
                <w:sz w:val="24"/>
                <w:szCs w:val="24"/>
                <w:lang w:val="en-GB"/>
              </w:rPr>
              <w:t>Provide resource and expertise where necessary</w:t>
            </w:r>
            <w:r w:rsidR="000D5536">
              <w:rPr>
                <w:rFonts w:asciiTheme="majorHAnsi" w:hAnsiTheme="majorHAnsi" w:cs="Calibri Light"/>
                <w:sz w:val="24"/>
                <w:szCs w:val="24"/>
                <w:lang w:val="en-GB"/>
              </w:rPr>
              <w:t xml:space="preserve">, </w:t>
            </w:r>
            <w:r w:rsidR="001F5376">
              <w:rPr>
                <w:rFonts w:asciiTheme="majorHAnsi" w:hAnsiTheme="majorHAnsi" w:cs="Calibri Light"/>
                <w:sz w:val="24"/>
                <w:szCs w:val="24"/>
                <w:lang w:val="en-GB"/>
              </w:rPr>
              <w:t xml:space="preserve">evaluating emerging technology regularly. </w:t>
            </w:r>
          </w:p>
          <w:p w14:paraId="57966A0F" w14:textId="0C66B2EF" w:rsidR="00D135B3" w:rsidRPr="000A4B68" w:rsidRDefault="00D135B3" w:rsidP="58504D30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00A4B68">
              <w:rPr>
                <w:rFonts w:asciiTheme="majorHAnsi" w:eastAsia="Arial" w:hAnsiTheme="majorHAnsi" w:cs="Arial"/>
                <w:sz w:val="24"/>
                <w:szCs w:val="24"/>
              </w:rPr>
              <w:t xml:space="preserve">Ensure </w:t>
            </w:r>
            <w:r w:rsidR="620305A4" w:rsidRPr="000A4B68">
              <w:rPr>
                <w:rFonts w:asciiTheme="majorHAnsi" w:eastAsia="Arial" w:hAnsiTheme="majorHAnsi" w:cs="Arial"/>
                <w:sz w:val="24"/>
                <w:szCs w:val="24"/>
              </w:rPr>
              <w:t>an</w:t>
            </w:r>
            <w:r w:rsidRPr="000A4B6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  <w:r w:rsidR="0059724F" w:rsidRPr="000A4B68">
              <w:rPr>
                <w:rFonts w:asciiTheme="majorHAnsi" w:eastAsia="Arial" w:hAnsiTheme="majorHAnsi" w:cs="Arial"/>
                <w:sz w:val="24"/>
                <w:szCs w:val="24"/>
              </w:rPr>
              <w:t xml:space="preserve">appropriate solution is provided </w:t>
            </w:r>
            <w:r w:rsidR="3BDE73BB" w:rsidRPr="4959FD83">
              <w:rPr>
                <w:rFonts w:asciiTheme="majorHAnsi" w:eastAsia="Arial" w:hAnsiTheme="majorHAnsi" w:cs="Arial"/>
                <w:sz w:val="24"/>
                <w:szCs w:val="24"/>
              </w:rPr>
              <w:t xml:space="preserve">and </w:t>
            </w:r>
            <w:r w:rsidR="0059724F" w:rsidRPr="000A4B68">
              <w:rPr>
                <w:rFonts w:asciiTheme="majorHAnsi" w:eastAsia="Arial" w:hAnsiTheme="majorHAnsi" w:cs="Arial"/>
                <w:sz w:val="24"/>
                <w:szCs w:val="24"/>
              </w:rPr>
              <w:t>driving value through existing technology.</w:t>
            </w:r>
          </w:p>
          <w:p w14:paraId="3048CEFA" w14:textId="5C617022" w:rsidR="5EC35214" w:rsidRDefault="5EC35214" w:rsidP="0B91DBF9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B91DBF9">
              <w:rPr>
                <w:rFonts w:asciiTheme="majorHAnsi" w:eastAsia="Arial" w:hAnsiTheme="majorHAnsi" w:cs="Arial"/>
                <w:sz w:val="24"/>
                <w:szCs w:val="24"/>
                <w:lang w:eastAsia="en-GB"/>
              </w:rPr>
              <w:t>Ensure</w:t>
            </w:r>
            <w:r w:rsidRPr="013B9637">
              <w:rPr>
                <w:rFonts w:asciiTheme="majorHAnsi" w:eastAsia="Arial" w:hAnsiTheme="majorHAnsi" w:cs="Arial"/>
                <w:sz w:val="24"/>
                <w:szCs w:val="24"/>
                <w:lang w:eastAsia="en-GB"/>
              </w:rPr>
              <w:t xml:space="preserve"> </w:t>
            </w:r>
            <w:r w:rsidRPr="0CAA1770">
              <w:rPr>
                <w:rFonts w:asciiTheme="majorHAnsi" w:eastAsia="Arial" w:hAnsiTheme="majorHAnsi" w:cs="Arial"/>
                <w:sz w:val="24"/>
                <w:szCs w:val="24"/>
                <w:lang w:eastAsia="en-GB"/>
              </w:rPr>
              <w:t xml:space="preserve">solutions </w:t>
            </w:r>
            <w:r w:rsidRPr="2D0A1B1C">
              <w:rPr>
                <w:rFonts w:asciiTheme="majorHAnsi" w:eastAsia="Arial" w:hAnsiTheme="majorHAnsi" w:cs="Arial"/>
                <w:sz w:val="24"/>
                <w:szCs w:val="24"/>
                <w:lang w:eastAsia="en-GB"/>
              </w:rPr>
              <w:t xml:space="preserve">are </w:t>
            </w:r>
            <w:r w:rsidRPr="4313D906">
              <w:rPr>
                <w:rFonts w:asciiTheme="majorHAnsi" w:eastAsia="Arial" w:hAnsiTheme="majorHAnsi" w:cs="Arial"/>
                <w:sz w:val="24"/>
                <w:szCs w:val="24"/>
                <w:lang w:eastAsia="en-GB"/>
              </w:rPr>
              <w:t xml:space="preserve">secure by </w:t>
            </w:r>
            <w:r w:rsidRPr="34B34572">
              <w:rPr>
                <w:rFonts w:asciiTheme="majorHAnsi" w:eastAsia="Arial" w:hAnsiTheme="majorHAnsi" w:cs="Arial"/>
                <w:sz w:val="24"/>
                <w:szCs w:val="24"/>
                <w:lang w:eastAsia="en-GB"/>
              </w:rPr>
              <w:t>design.</w:t>
            </w:r>
          </w:p>
          <w:p w14:paraId="6A32C89B" w14:textId="3618217A" w:rsidR="00E754D0" w:rsidRPr="000A4B68" w:rsidRDefault="00E754D0" w:rsidP="4959FD83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eastAsia="en-GB"/>
              </w:rPr>
            </w:pPr>
            <w:r w:rsidRPr="000A4B68">
              <w:rPr>
                <w:rFonts w:asciiTheme="majorHAnsi" w:eastAsia="Arial" w:hAnsiTheme="majorHAnsi" w:cs="Arial"/>
                <w:sz w:val="24"/>
                <w:szCs w:val="24"/>
              </w:rPr>
              <w:t xml:space="preserve">Upskill the team to ensure new technology is assessed where </w:t>
            </w:r>
            <w:r w:rsidR="00B500E3" w:rsidRPr="000A4B68">
              <w:rPr>
                <w:rFonts w:asciiTheme="majorHAnsi" w:eastAsia="Arial" w:hAnsiTheme="majorHAnsi" w:cs="Arial"/>
                <w:sz w:val="24"/>
                <w:szCs w:val="24"/>
              </w:rPr>
              <w:t>relevant.</w:t>
            </w:r>
            <w:r w:rsidRPr="000A4B6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</w:p>
          <w:p w14:paraId="62983784" w14:textId="01D5F85E" w:rsidR="00674260" w:rsidRPr="00F1424E" w:rsidRDefault="00674260" w:rsidP="00F1424E">
            <w:pPr>
              <w:widowControl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Segoe U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="Segoe UI"/>
                <w:sz w:val="24"/>
                <w:szCs w:val="24"/>
                <w:lang w:val="en-GB" w:eastAsia="en-GB"/>
              </w:rPr>
              <w:t>Documenting and communicating standard</w:t>
            </w:r>
            <w:r w:rsidR="003B78EE">
              <w:rPr>
                <w:rFonts w:asciiTheme="majorHAnsi" w:eastAsia="Times New Roman" w:hAnsiTheme="majorHAnsi" w:cs="Segoe UI"/>
                <w:sz w:val="24"/>
                <w:szCs w:val="24"/>
                <w:lang w:val="en-GB" w:eastAsia="en-GB"/>
              </w:rPr>
              <w:t>s</w:t>
            </w:r>
            <w:r>
              <w:rPr>
                <w:rFonts w:asciiTheme="majorHAnsi" w:eastAsia="Times New Roman" w:hAnsiTheme="majorHAnsi" w:cs="Segoe UI"/>
                <w:sz w:val="24"/>
                <w:szCs w:val="24"/>
                <w:lang w:val="en-GB" w:eastAsia="en-GB"/>
              </w:rPr>
              <w:t xml:space="preserve">, guiding principles and constraints to ensure </w:t>
            </w:r>
            <w:r w:rsidR="00242E8D">
              <w:rPr>
                <w:rFonts w:asciiTheme="majorHAnsi" w:eastAsia="Times New Roman" w:hAnsiTheme="majorHAnsi" w:cs="Segoe UI"/>
                <w:sz w:val="24"/>
                <w:szCs w:val="24"/>
                <w:lang w:val="en-GB" w:eastAsia="en-GB"/>
              </w:rPr>
              <w:t>clear governance.</w:t>
            </w:r>
          </w:p>
        </w:tc>
      </w:tr>
      <w:tr w:rsidR="0056234F" w:rsidRPr="00F1424E" w14:paraId="023599D6" w14:textId="77777777" w:rsidTr="2C507C38"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233D5012" w14:textId="1391193C" w:rsidR="0056234F" w:rsidRPr="00F1424E" w:rsidRDefault="003B521B" w:rsidP="0056234F">
            <w:pPr>
              <w:spacing w:after="0" w:line="275" w:lineRule="exact"/>
              <w:ind w:left="1886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/>
                <w:sz w:val="24"/>
                <w:szCs w:val="24"/>
              </w:rPr>
              <w:lastRenderedPageBreak/>
              <w:br w:type="page"/>
            </w:r>
            <w:r w:rsidR="0056234F" w:rsidRPr="00F1424E">
              <w:rPr>
                <w:rFonts w:asciiTheme="majorHAnsi" w:eastAsia="Arial" w:hAnsiTheme="majorHAnsi" w:cs="Calibri Light"/>
                <w:color w:val="FFFFFF"/>
                <w:sz w:val="24"/>
                <w:szCs w:val="24"/>
              </w:rPr>
              <w:t>QUALIFICATIONS, EXPERIENCE, SKILLS / KNOWLEDGE</w:t>
            </w:r>
          </w:p>
        </w:tc>
      </w:tr>
      <w:tr w:rsidR="008E2925" w:rsidRPr="00F1424E" w14:paraId="45A91026" w14:textId="77777777" w:rsidTr="2C507C38">
        <w:trPr>
          <w:trHeight w:val="1973"/>
        </w:trPr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810174" w14:textId="77777777" w:rsidR="008E2925" w:rsidRPr="00F1424E" w:rsidRDefault="008E2925" w:rsidP="008E2925">
            <w:pPr>
              <w:pStyle w:val="ListParagraph"/>
              <w:widowControl/>
              <w:rPr>
                <w:rFonts w:asciiTheme="majorHAnsi" w:eastAsia="Arial" w:hAnsiTheme="majorHAnsi" w:cs="Arial"/>
                <w:color w:val="000000" w:themeColor="text1"/>
                <w:sz w:val="24"/>
                <w:szCs w:val="24"/>
              </w:rPr>
            </w:pPr>
          </w:p>
          <w:p w14:paraId="0A1A9251" w14:textId="020D642D" w:rsidR="008E2925" w:rsidRPr="00F1424E" w:rsidRDefault="008E2925" w:rsidP="008E2925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Strong </w:t>
            </w:r>
            <w:r w:rsidR="00E754D0"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communication </w:t>
            </w:r>
            <w:r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skills</w:t>
            </w:r>
          </w:p>
          <w:p w14:paraId="15ABD6CC" w14:textId="7F4A716E" w:rsidR="00CD6C8F" w:rsidRPr="00F1424E" w:rsidRDefault="00CD6C8F" w:rsidP="008E2925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Solid business management understanding</w:t>
            </w:r>
          </w:p>
          <w:p w14:paraId="386BF49C" w14:textId="253BB872" w:rsidR="008E2925" w:rsidRPr="00F1424E" w:rsidRDefault="008E2925" w:rsidP="008E2925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Good understanding of</w:t>
            </w:r>
            <w:r w:rsidR="00E754D0"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 development methodologies</w:t>
            </w:r>
            <w:r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 and its application in real life</w:t>
            </w:r>
          </w:p>
          <w:p w14:paraId="2093CD94" w14:textId="5C63FECA" w:rsidR="008E2925" w:rsidRPr="00F1424E" w:rsidRDefault="008E2925" w:rsidP="008E2925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P</w:t>
            </w:r>
            <w:r w:rsidR="00054DF2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eople </w:t>
            </w:r>
            <w:r w:rsidRPr="00F1424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management skills are </w:t>
            </w:r>
            <w:r w:rsidR="002223B1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essential</w:t>
            </w:r>
            <w:r w:rsidR="008E63FE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, including </w:t>
            </w:r>
            <w:r w:rsidR="00F54EF1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managing workload and demand </w:t>
            </w:r>
            <w:proofErr w:type="gramStart"/>
            <w:r w:rsidR="00F54EF1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into</w:t>
            </w:r>
            <w:proofErr w:type="gramEnd"/>
            <w:r w:rsidR="00F54EF1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 the team</w:t>
            </w:r>
            <w:r w:rsidR="00133159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.</w:t>
            </w:r>
          </w:p>
          <w:p w14:paraId="57B56E0F" w14:textId="77777777" w:rsidR="006D12DB" w:rsidRDefault="006D12DB" w:rsidP="00CD6C8F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Application knowledge across multiple sections of our current </w:t>
            </w:r>
            <w:r w:rsidR="00F46154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applications</w:t>
            </w:r>
            <w:r w:rsidR="00054DF2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 including </w:t>
            </w:r>
            <w:proofErr w:type="gramStart"/>
            <w:r w:rsidR="00054DF2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legacy</w:t>
            </w:r>
            <w:proofErr w:type="gramEnd"/>
          </w:p>
          <w:p w14:paraId="25566621" w14:textId="77777777" w:rsidR="00054DF2" w:rsidRDefault="00054DF2" w:rsidP="00CD6C8F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Data </w:t>
            </w:r>
            <w:r w:rsidR="000D1C2F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architecture knowledge across multiple platforms and methodologies</w:t>
            </w:r>
          </w:p>
          <w:p w14:paraId="7EF9867B" w14:textId="5AD00292" w:rsidR="000D1C2F" w:rsidRPr="00F1424E" w:rsidRDefault="00E85036" w:rsidP="00CD6C8F">
            <w:pPr>
              <w:pStyle w:val="ListParagraph"/>
              <w:widowControl/>
              <w:numPr>
                <w:ilvl w:val="0"/>
                <w:numId w:val="35"/>
              </w:numP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Integration architecture knowledge across multiple platforms and </w:t>
            </w:r>
            <w:r w:rsidR="002223B1"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>methodologies</w:t>
            </w:r>
            <w:r>
              <w:rPr>
                <w:rFonts w:asciiTheme="majorHAnsi" w:eastAsia="Arial" w:hAnsiTheme="majorHAnsi" w:cs="Calibri Light"/>
                <w:color w:val="000000" w:themeColor="text1"/>
                <w:sz w:val="24"/>
                <w:szCs w:val="24"/>
              </w:rPr>
              <w:t xml:space="preserve"> of both cloud and on prem solutions. </w:t>
            </w:r>
          </w:p>
        </w:tc>
      </w:tr>
      <w:tr w:rsidR="0056234F" w:rsidRPr="00F1424E" w14:paraId="1EF520D9" w14:textId="77777777" w:rsidTr="2C507C38"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2D332A93" w14:textId="77777777" w:rsidR="0056234F" w:rsidRPr="00F1424E" w:rsidRDefault="0056234F" w:rsidP="0056234F">
            <w:pPr>
              <w:spacing w:after="0" w:line="275" w:lineRule="exact"/>
              <w:ind w:left="2712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color w:val="FFFFFF"/>
                <w:sz w:val="24"/>
                <w:szCs w:val="24"/>
              </w:rPr>
              <w:t>PERSONAL ATTRIBUTES &amp; BEHAVIOURS</w:t>
            </w:r>
          </w:p>
        </w:tc>
      </w:tr>
      <w:tr w:rsidR="0056234F" w:rsidRPr="00F1424E" w14:paraId="762FD516" w14:textId="77777777" w:rsidTr="2C507C38"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818B28" w14:textId="77777777" w:rsidR="00DE7707" w:rsidRPr="00F1424E" w:rsidRDefault="00DE7707" w:rsidP="00516943">
            <w:pPr>
              <w:pStyle w:val="ListBullet2"/>
              <w:rPr>
                <w:rFonts w:asciiTheme="majorHAnsi" w:hAnsiTheme="majorHAnsi" w:cs="Calibri Light"/>
                <w:sz w:val="24"/>
                <w:szCs w:val="24"/>
              </w:rPr>
            </w:pPr>
          </w:p>
          <w:p w14:paraId="30B19765" w14:textId="11C71047" w:rsidR="0056234F" w:rsidRPr="00F1424E" w:rsidRDefault="0056234F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Excellent verbal and written communication skills</w:t>
            </w:r>
            <w:r w:rsidR="1E5D14F9" w:rsidRPr="4959FD83">
              <w:rPr>
                <w:rFonts w:asciiTheme="majorHAnsi" w:hAnsiTheme="majorHAnsi" w:cs="Calibri Light"/>
                <w:sz w:val="24"/>
                <w:szCs w:val="24"/>
              </w:rPr>
              <w:t>.</w:t>
            </w:r>
          </w:p>
          <w:p w14:paraId="2809D5F5" w14:textId="0729F26D" w:rsidR="0056234F" w:rsidRPr="00F1424E" w:rsidRDefault="0056234F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Strong stakeholder management skills</w:t>
            </w:r>
            <w:r w:rsidR="174DDAAC" w:rsidRPr="4959FD83">
              <w:rPr>
                <w:rFonts w:asciiTheme="majorHAnsi" w:hAnsiTheme="majorHAnsi" w:cs="Calibri Light"/>
                <w:sz w:val="24"/>
                <w:szCs w:val="24"/>
              </w:rPr>
              <w:t>.</w:t>
            </w:r>
          </w:p>
          <w:p w14:paraId="543E805C" w14:textId="401021CB" w:rsidR="00736BA0" w:rsidRPr="00F1424E" w:rsidRDefault="00736BA0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Ability to translate business needs </w:t>
            </w:r>
            <w:r w:rsidR="001A2779" w:rsidRPr="00F1424E">
              <w:rPr>
                <w:rFonts w:asciiTheme="majorHAnsi" w:hAnsiTheme="majorHAnsi" w:cs="Calibri Light"/>
                <w:sz w:val="24"/>
                <w:szCs w:val="24"/>
              </w:rPr>
              <w:t>into</w:t>
            </w: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 IT </w:t>
            </w:r>
            <w:r w:rsidR="00F0228C" w:rsidRPr="00F1424E">
              <w:rPr>
                <w:rFonts w:asciiTheme="majorHAnsi" w:hAnsiTheme="majorHAnsi" w:cs="Calibri Light"/>
                <w:sz w:val="24"/>
                <w:szCs w:val="24"/>
              </w:rPr>
              <w:t>requirements.</w:t>
            </w:r>
          </w:p>
          <w:p w14:paraId="1C61F0CC" w14:textId="148CD170" w:rsidR="0056234F" w:rsidRPr="00F1424E" w:rsidRDefault="0056234F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Ability to effectively </w:t>
            </w:r>
            <w:r w:rsidR="001A2779" w:rsidRPr="00F1424E">
              <w:rPr>
                <w:rFonts w:asciiTheme="majorHAnsi" w:hAnsiTheme="majorHAnsi" w:cs="Calibri Light"/>
                <w:sz w:val="24"/>
                <w:szCs w:val="24"/>
              </w:rPr>
              <w:t>prioritize</w:t>
            </w: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 and deliver in a demanding </w:t>
            </w:r>
            <w:r w:rsidR="00F0228C" w:rsidRPr="00F1424E">
              <w:rPr>
                <w:rFonts w:asciiTheme="majorHAnsi" w:hAnsiTheme="majorHAnsi" w:cs="Calibri Light"/>
                <w:sz w:val="24"/>
                <w:szCs w:val="24"/>
              </w:rPr>
              <w:t>environment.</w:t>
            </w:r>
          </w:p>
          <w:p w14:paraId="745F7EF3" w14:textId="260BC04B" w:rsidR="0056234F" w:rsidRPr="00F1424E" w:rsidRDefault="0056234F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Self-motivated with the ability to work on </w:t>
            </w:r>
            <w:r w:rsidR="203BB429" w:rsidRPr="4959FD83">
              <w:rPr>
                <w:rFonts w:asciiTheme="majorHAnsi" w:hAnsiTheme="majorHAnsi" w:cs="Calibri Light"/>
                <w:sz w:val="24"/>
                <w:szCs w:val="24"/>
              </w:rPr>
              <w:t xml:space="preserve">their </w:t>
            </w: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own as well as part of a </w:t>
            </w:r>
            <w:r w:rsidR="00F0228C" w:rsidRPr="00F1424E">
              <w:rPr>
                <w:rFonts w:asciiTheme="majorHAnsi" w:hAnsiTheme="majorHAnsi" w:cs="Calibri Light"/>
                <w:sz w:val="24"/>
                <w:szCs w:val="24"/>
              </w:rPr>
              <w:t>team.</w:t>
            </w:r>
          </w:p>
          <w:p w14:paraId="0E961D00" w14:textId="6248A9BD" w:rsidR="0056234F" w:rsidRPr="00F1424E" w:rsidRDefault="0056234F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Proactive, shows initiative and takes </w:t>
            </w:r>
            <w:r w:rsidR="00F0228C" w:rsidRPr="00F1424E">
              <w:rPr>
                <w:rFonts w:asciiTheme="majorHAnsi" w:hAnsiTheme="majorHAnsi" w:cs="Calibri Light"/>
                <w:sz w:val="24"/>
                <w:szCs w:val="24"/>
              </w:rPr>
              <w:t>ownership.</w:t>
            </w: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 </w:t>
            </w:r>
          </w:p>
          <w:p w14:paraId="2FE3520E" w14:textId="38970A53" w:rsidR="0056234F" w:rsidRPr="00F1424E" w:rsidRDefault="0056234F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>Strong problem-solving skills</w:t>
            </w:r>
            <w:r w:rsidR="6D190109" w:rsidRPr="4959FD83">
              <w:rPr>
                <w:rFonts w:asciiTheme="majorHAnsi" w:hAnsiTheme="majorHAnsi" w:cs="Calibri Light"/>
                <w:sz w:val="24"/>
                <w:szCs w:val="24"/>
              </w:rPr>
              <w:t>.</w:t>
            </w:r>
          </w:p>
          <w:p w14:paraId="14E13CA5" w14:textId="2A62E885" w:rsidR="0056234F" w:rsidRDefault="0056234F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 w:cs="Calibri Light"/>
                <w:sz w:val="24"/>
                <w:szCs w:val="24"/>
              </w:rPr>
              <w:t xml:space="preserve">Detailed analytical </w:t>
            </w:r>
            <w:r w:rsidR="00F0228C" w:rsidRPr="00F1424E">
              <w:rPr>
                <w:rFonts w:asciiTheme="majorHAnsi" w:hAnsiTheme="majorHAnsi" w:cs="Calibri Light"/>
                <w:sz w:val="24"/>
                <w:szCs w:val="24"/>
              </w:rPr>
              <w:t>approach.</w:t>
            </w:r>
          </w:p>
          <w:p w14:paraId="555D9E64" w14:textId="4FFA059E" w:rsidR="00616F8E" w:rsidRDefault="00616F8E" w:rsidP="00CD6C8F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>
              <w:rPr>
                <w:rFonts w:asciiTheme="majorHAnsi" w:hAnsiTheme="majorHAnsi" w:cs="Calibri Light"/>
                <w:sz w:val="24"/>
                <w:szCs w:val="24"/>
              </w:rPr>
              <w:t xml:space="preserve">Strategic thinking </w:t>
            </w:r>
            <w:r w:rsidR="002F1F98">
              <w:rPr>
                <w:rFonts w:asciiTheme="majorHAnsi" w:hAnsiTheme="majorHAnsi" w:cs="Calibri Light"/>
                <w:sz w:val="24"/>
                <w:szCs w:val="24"/>
              </w:rPr>
              <w:t xml:space="preserve">and application of change into the </w:t>
            </w:r>
            <w:r w:rsidR="00006B54">
              <w:rPr>
                <w:rFonts w:asciiTheme="majorHAnsi" w:hAnsiTheme="majorHAnsi" w:cs="Calibri Light"/>
                <w:sz w:val="24"/>
                <w:szCs w:val="24"/>
              </w:rPr>
              <w:t>organization</w:t>
            </w:r>
            <w:r w:rsidR="24C3AB5D" w:rsidRPr="4959FD83">
              <w:rPr>
                <w:rFonts w:asciiTheme="majorHAnsi" w:hAnsiTheme="majorHAnsi" w:cs="Calibri Light"/>
                <w:sz w:val="24"/>
                <w:szCs w:val="24"/>
              </w:rPr>
              <w:t>.</w:t>
            </w:r>
          </w:p>
          <w:p w14:paraId="4CB88DA1" w14:textId="15C5BE4E" w:rsidR="00054DF2" w:rsidRPr="00F1424E" w:rsidRDefault="5950C8CA" w:rsidP="2C507C38">
            <w:pPr>
              <w:pStyle w:val="ListBullet2"/>
              <w:numPr>
                <w:ilvl w:val="0"/>
                <w:numId w:val="3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2C507C38">
              <w:rPr>
                <w:rFonts w:asciiTheme="majorHAnsi" w:hAnsiTheme="majorHAnsi" w:cs="Calibri Light"/>
                <w:sz w:val="24"/>
                <w:szCs w:val="24"/>
              </w:rPr>
              <w:t xml:space="preserve">Ability to </w:t>
            </w:r>
            <w:r w:rsidR="2E902BD5" w:rsidRPr="2C507C38">
              <w:rPr>
                <w:rFonts w:asciiTheme="majorHAnsi" w:hAnsiTheme="majorHAnsi" w:cs="Calibri Light"/>
                <w:sz w:val="24"/>
                <w:szCs w:val="24"/>
              </w:rPr>
              <w:t>c</w:t>
            </w:r>
            <w:r w:rsidR="00054DF2" w:rsidRPr="2C507C38">
              <w:rPr>
                <w:rFonts w:asciiTheme="majorHAnsi" w:hAnsiTheme="majorHAnsi" w:cs="Calibri Light"/>
                <w:sz w:val="24"/>
                <w:szCs w:val="24"/>
              </w:rPr>
              <w:t>ommunica</w:t>
            </w:r>
            <w:r w:rsidR="3305C1CE" w:rsidRPr="2C507C38">
              <w:rPr>
                <w:rFonts w:asciiTheme="majorHAnsi" w:hAnsiTheme="majorHAnsi" w:cs="Calibri Light"/>
                <w:sz w:val="24"/>
                <w:szCs w:val="24"/>
              </w:rPr>
              <w:t>te</w:t>
            </w:r>
            <w:r w:rsidR="00054DF2" w:rsidRPr="2C507C38">
              <w:rPr>
                <w:rFonts w:asciiTheme="majorHAnsi" w:hAnsiTheme="majorHAnsi" w:cs="Calibri Light"/>
                <w:sz w:val="24"/>
                <w:szCs w:val="24"/>
              </w:rPr>
              <w:t xml:space="preserve"> </w:t>
            </w:r>
            <w:r w:rsidR="23C690C0" w:rsidRPr="2C507C38">
              <w:rPr>
                <w:rFonts w:asciiTheme="majorHAnsi" w:hAnsiTheme="majorHAnsi" w:cs="Calibri Light"/>
                <w:sz w:val="24"/>
                <w:szCs w:val="24"/>
              </w:rPr>
              <w:t>with</w:t>
            </w:r>
            <w:r w:rsidR="00054DF2" w:rsidRPr="2C507C38">
              <w:rPr>
                <w:rFonts w:asciiTheme="majorHAnsi" w:hAnsiTheme="majorHAnsi" w:cs="Calibri Light"/>
                <w:sz w:val="24"/>
                <w:szCs w:val="24"/>
              </w:rPr>
              <w:t xml:space="preserve"> senior stakeholders</w:t>
            </w:r>
            <w:r w:rsidR="3E92733B" w:rsidRPr="2C507C38">
              <w:rPr>
                <w:rFonts w:asciiTheme="majorHAnsi" w:hAnsiTheme="majorHAnsi" w:cs="Calibri Light"/>
                <w:sz w:val="24"/>
                <w:szCs w:val="24"/>
              </w:rPr>
              <w:t xml:space="preserve"> and across the business.</w:t>
            </w:r>
          </w:p>
          <w:p w14:paraId="233CFFD8" w14:textId="1B1BCF02" w:rsidR="0056234F" w:rsidRPr="00F1424E" w:rsidRDefault="0056234F" w:rsidP="00516943">
            <w:pPr>
              <w:pStyle w:val="ListBullet2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6234F" w:rsidRPr="00F1424E" w14:paraId="606DBC0D" w14:textId="77777777" w:rsidTr="2C507C38">
        <w:tc>
          <w:tcPr>
            <w:tcW w:w="989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240EA21B" w14:textId="4B09A164" w:rsidR="0056234F" w:rsidRPr="00F1424E" w:rsidRDefault="00DE7707" w:rsidP="0056234F">
            <w:pPr>
              <w:spacing w:after="0" w:line="275" w:lineRule="exact"/>
              <w:ind w:left="3207" w:right="-20"/>
              <w:rPr>
                <w:rFonts w:asciiTheme="majorHAnsi" w:eastAsia="Arial" w:hAnsiTheme="majorHAnsi" w:cs="Calibri Light"/>
                <w:sz w:val="24"/>
                <w:szCs w:val="24"/>
              </w:rPr>
            </w:pPr>
            <w:r w:rsidRPr="00F1424E">
              <w:rPr>
                <w:rFonts w:asciiTheme="majorHAnsi" w:hAnsiTheme="majorHAnsi"/>
                <w:sz w:val="24"/>
                <w:szCs w:val="24"/>
              </w:rPr>
              <w:br w:type="page"/>
            </w:r>
            <w:r w:rsidR="0056234F" w:rsidRPr="00F1424E">
              <w:rPr>
                <w:rFonts w:asciiTheme="majorHAnsi" w:eastAsia="Arial" w:hAnsiTheme="majorHAnsi" w:cs="Calibri Light"/>
                <w:color w:val="FFFFFF"/>
                <w:sz w:val="24"/>
                <w:szCs w:val="24"/>
              </w:rPr>
              <w:t>COMPETENCIES FOR SUCCESS</w:t>
            </w:r>
          </w:p>
        </w:tc>
      </w:tr>
      <w:tr w:rsidR="0056234F" w:rsidRPr="00F1424E" w14:paraId="158EA030" w14:textId="77777777" w:rsidTr="2C507C38"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41B2F" w14:textId="77777777" w:rsidR="0056234F" w:rsidRPr="00F1424E" w:rsidRDefault="0056234F" w:rsidP="0056234F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/>
                <w:sz w:val="24"/>
                <w:szCs w:val="24"/>
              </w:rPr>
              <w:t>Competency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3B976" w14:textId="77777777" w:rsidR="0056234F" w:rsidRPr="00F1424E" w:rsidRDefault="0056234F" w:rsidP="0056234F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/>
                <w:sz w:val="24"/>
                <w:szCs w:val="24"/>
              </w:rPr>
              <w:t>Descriptors</w:t>
            </w:r>
          </w:p>
        </w:tc>
      </w:tr>
      <w:tr w:rsidR="00755474" w:rsidRPr="00F1424E" w14:paraId="37650892" w14:textId="77777777" w:rsidTr="2C507C38">
        <w:trPr>
          <w:trHeight w:val="624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CA6EB7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Values People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62923" w14:textId="741AA304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 xml:space="preserve">Demonstrates the belief that people are our most </w:t>
            </w:r>
            <w:proofErr w:type="gramStart"/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valuable asset</w:t>
            </w:r>
            <w:proofErr w:type="gramEnd"/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 xml:space="preserve"> and central to the success of the </w:t>
            </w:r>
            <w:r w:rsidRPr="00F0228C">
              <w:rPr>
                <w:rFonts w:asciiTheme="majorHAnsi" w:eastAsia="Arial" w:hAnsiTheme="majorHAnsi" w:cs="Calibri Light"/>
                <w:bCs/>
                <w:sz w:val="24"/>
                <w:szCs w:val="24"/>
                <w:lang w:val="en-GB"/>
              </w:rPr>
              <w:t>organisation</w:t>
            </w: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 xml:space="preserve">. This person </w:t>
            </w:r>
            <w:r w:rsidR="00372013"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always treats everybody with dignity and respect</w:t>
            </w: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.</w:t>
            </w:r>
          </w:p>
        </w:tc>
      </w:tr>
      <w:tr w:rsidR="00755474" w:rsidRPr="00F1424E" w14:paraId="36A600F6" w14:textId="77777777" w:rsidTr="2C507C38">
        <w:trPr>
          <w:trHeight w:val="548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68F66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Customer Focus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B80509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Demonstrates the understanding that the satisfaction of our internal and external customers is the foundation of our success</w:t>
            </w:r>
          </w:p>
        </w:tc>
      </w:tr>
      <w:tr w:rsidR="00755474" w:rsidRPr="00F1424E" w14:paraId="433007A2" w14:textId="77777777" w:rsidTr="2C507C38">
        <w:trPr>
          <w:trHeight w:val="543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7FBD47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Flexibility &amp; Adaptability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8D1373" w14:textId="12A17B80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proofErr w:type="gramStart"/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Have the ability to</w:t>
            </w:r>
            <w:proofErr w:type="gramEnd"/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 xml:space="preserve"> change and adapt their </w:t>
            </w:r>
            <w:r w:rsidR="00E754D0"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behavior</w:t>
            </w: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 xml:space="preserve"> or work procedures when there is a change in the work environment.</w:t>
            </w:r>
          </w:p>
        </w:tc>
      </w:tr>
      <w:tr w:rsidR="00755474" w:rsidRPr="00F1424E" w14:paraId="2684A87F" w14:textId="77777777" w:rsidTr="2C507C38">
        <w:trPr>
          <w:trHeight w:val="423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19810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lastRenderedPageBreak/>
              <w:t>Initiative &amp; taking ownership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5358DB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Steps up to take on personal responsibility and accountability for tasks and actions.</w:t>
            </w:r>
          </w:p>
        </w:tc>
      </w:tr>
      <w:tr w:rsidR="00755474" w:rsidRPr="00F1424E" w14:paraId="4FBF3D91" w14:textId="77777777" w:rsidTr="2C507C38">
        <w:trPr>
          <w:trHeight w:val="624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57C617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Engaging others through change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573CAC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 xml:space="preserve">This person can communicate a compelling vision throughout the </w:t>
            </w:r>
            <w:proofErr w:type="spellStart"/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organisation</w:t>
            </w:r>
            <w:proofErr w:type="spellEnd"/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. They can generate genuine motivation and commitment and act as a sponsor of change.</w:t>
            </w:r>
          </w:p>
        </w:tc>
      </w:tr>
      <w:tr w:rsidR="00755474" w:rsidRPr="00F1424E" w14:paraId="13F0B2C6" w14:textId="77777777" w:rsidTr="2C507C38">
        <w:trPr>
          <w:trHeight w:val="624"/>
        </w:trPr>
        <w:tc>
          <w:tcPr>
            <w:tcW w:w="2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A9CE85" w14:textId="3D47705C" w:rsidR="00755474" w:rsidRPr="00F1424E" w:rsidRDefault="00CD6C8F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>Focusing</w:t>
            </w:r>
            <w:r w:rsidR="00755474"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 xml:space="preserve"> on the future</w:t>
            </w:r>
          </w:p>
        </w:tc>
        <w:tc>
          <w:tcPr>
            <w:tcW w:w="76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4C544" w14:textId="77777777" w:rsidR="00755474" w:rsidRPr="00F1424E" w:rsidRDefault="00755474" w:rsidP="00755474">
            <w:pPr>
              <w:spacing w:before="6" w:after="0" w:line="240" w:lineRule="auto"/>
              <w:ind w:right="-20"/>
              <w:rPr>
                <w:rFonts w:asciiTheme="majorHAnsi" w:eastAsia="Arial" w:hAnsiTheme="majorHAnsi" w:cs="Calibri Light"/>
                <w:bCs/>
                <w:sz w:val="24"/>
                <w:szCs w:val="24"/>
              </w:rPr>
            </w:pPr>
            <w:r w:rsidRPr="00F1424E">
              <w:rPr>
                <w:rFonts w:asciiTheme="majorHAnsi" w:eastAsia="Arial" w:hAnsiTheme="majorHAnsi" w:cs="Calibri Light"/>
                <w:bCs/>
                <w:sz w:val="24"/>
                <w:szCs w:val="24"/>
              </w:rPr>
              <w:t xml:space="preserve">Demonstrates enthusiasm about our future by identifying strategic issues, opportunities to drive sustainable, profitable growth, and managing risk. </w:t>
            </w:r>
          </w:p>
        </w:tc>
      </w:tr>
    </w:tbl>
    <w:p w14:paraId="43C797DD" w14:textId="77777777" w:rsidR="001D7083" w:rsidRDefault="001D7083"/>
    <w:sectPr w:rsidR="001D7083" w:rsidSect="002024E7">
      <w:footerReference w:type="default" r:id="rId10"/>
      <w:headerReference w:type="first" r:id="rId11"/>
      <w:pgSz w:w="11920" w:h="16860"/>
      <w:pgMar w:top="760" w:right="760" w:bottom="660" w:left="620" w:header="0" w:footer="4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B349" w14:textId="77777777" w:rsidR="004A14AA" w:rsidRDefault="004A14AA">
      <w:pPr>
        <w:spacing w:after="0" w:line="240" w:lineRule="auto"/>
      </w:pPr>
      <w:r>
        <w:separator/>
      </w:r>
    </w:p>
  </w:endnote>
  <w:endnote w:type="continuationSeparator" w:id="0">
    <w:p w14:paraId="55E47AD9" w14:textId="77777777" w:rsidR="004A14AA" w:rsidRDefault="004A14AA">
      <w:pPr>
        <w:spacing w:after="0" w:line="240" w:lineRule="auto"/>
      </w:pPr>
      <w:r>
        <w:continuationSeparator/>
      </w:r>
    </w:p>
  </w:endnote>
  <w:endnote w:type="continuationNotice" w:id="1">
    <w:p w14:paraId="5EC2FD59" w14:textId="77777777" w:rsidR="004A14AA" w:rsidRDefault="004A1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5B29" w14:textId="23ACB4BC" w:rsidR="009F14E3" w:rsidRDefault="008A296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1695E9" wp14:editId="22DD6D09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1EB8D" w14:textId="77777777" w:rsidR="009F14E3" w:rsidRDefault="001D708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032D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695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4881EB8D" w14:textId="77777777" w:rsidR="009F14E3" w:rsidRDefault="001D708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032D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671E" w14:textId="77777777" w:rsidR="004A14AA" w:rsidRDefault="004A14AA">
      <w:pPr>
        <w:spacing w:after="0" w:line="240" w:lineRule="auto"/>
      </w:pPr>
      <w:r>
        <w:separator/>
      </w:r>
    </w:p>
  </w:footnote>
  <w:footnote w:type="continuationSeparator" w:id="0">
    <w:p w14:paraId="2F14EDF1" w14:textId="77777777" w:rsidR="004A14AA" w:rsidRDefault="004A14AA">
      <w:pPr>
        <w:spacing w:after="0" w:line="240" w:lineRule="auto"/>
      </w:pPr>
      <w:r>
        <w:continuationSeparator/>
      </w:r>
    </w:p>
  </w:footnote>
  <w:footnote w:type="continuationNotice" w:id="1">
    <w:p w14:paraId="79D7AD76" w14:textId="77777777" w:rsidR="004A14AA" w:rsidRDefault="004A1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598C" w14:textId="685908A0" w:rsidR="002024E7" w:rsidRDefault="002024E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AACCB8D" wp14:editId="1CEE1069">
          <wp:simplePos x="0" y="0"/>
          <wp:positionH relativeFrom="margin">
            <wp:align>center</wp:align>
          </wp:positionH>
          <wp:positionV relativeFrom="paragraph">
            <wp:posOffset>226568</wp:posOffset>
          </wp:positionV>
          <wp:extent cx="1762963" cy="920783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963" cy="920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BAC"/>
    <w:multiLevelType w:val="hybridMultilevel"/>
    <w:tmpl w:val="ECD8B0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44F48"/>
    <w:multiLevelType w:val="hybridMultilevel"/>
    <w:tmpl w:val="3CC0F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A07"/>
    <w:multiLevelType w:val="hybridMultilevel"/>
    <w:tmpl w:val="49AE26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F66AC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D7AA5"/>
    <w:multiLevelType w:val="multilevel"/>
    <w:tmpl w:val="C298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95EE1"/>
    <w:multiLevelType w:val="hybridMultilevel"/>
    <w:tmpl w:val="4724B918"/>
    <w:lvl w:ilvl="0" w:tplc="0EF66A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24287"/>
    <w:multiLevelType w:val="hybridMultilevel"/>
    <w:tmpl w:val="EB386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27520"/>
    <w:multiLevelType w:val="hybridMultilevel"/>
    <w:tmpl w:val="0C4047FC"/>
    <w:lvl w:ilvl="0" w:tplc="EB4A31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2EA3"/>
    <w:multiLevelType w:val="hybridMultilevel"/>
    <w:tmpl w:val="D0E8FD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C2026"/>
    <w:multiLevelType w:val="hybridMultilevel"/>
    <w:tmpl w:val="2AE86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02CD"/>
    <w:multiLevelType w:val="hybridMultilevel"/>
    <w:tmpl w:val="4D4CD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A0C8C"/>
    <w:multiLevelType w:val="hybridMultilevel"/>
    <w:tmpl w:val="0FFA5D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74483"/>
    <w:multiLevelType w:val="hybridMultilevel"/>
    <w:tmpl w:val="539CE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C76C9"/>
    <w:multiLevelType w:val="hybridMultilevel"/>
    <w:tmpl w:val="924AA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6CB9"/>
    <w:multiLevelType w:val="hybridMultilevel"/>
    <w:tmpl w:val="575E3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163ED"/>
    <w:multiLevelType w:val="hybridMultilevel"/>
    <w:tmpl w:val="AE627A28"/>
    <w:lvl w:ilvl="0" w:tplc="0EF66A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B4292"/>
    <w:multiLevelType w:val="hybridMultilevel"/>
    <w:tmpl w:val="4F20D0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D14F0"/>
    <w:multiLevelType w:val="multilevel"/>
    <w:tmpl w:val="D144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0E5937"/>
    <w:multiLevelType w:val="hybridMultilevel"/>
    <w:tmpl w:val="B928E4B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B73825"/>
    <w:multiLevelType w:val="hybridMultilevel"/>
    <w:tmpl w:val="5D643F0C"/>
    <w:lvl w:ilvl="0" w:tplc="0EF66AC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1A2A66"/>
    <w:multiLevelType w:val="hybridMultilevel"/>
    <w:tmpl w:val="A3AEF48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F47B41"/>
    <w:multiLevelType w:val="hybridMultilevel"/>
    <w:tmpl w:val="6BC0FB54"/>
    <w:lvl w:ilvl="0" w:tplc="509CF2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6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4E2A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4BD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0624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FA56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72DD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436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48D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70920"/>
    <w:multiLevelType w:val="hybridMultilevel"/>
    <w:tmpl w:val="7454153E"/>
    <w:lvl w:ilvl="0" w:tplc="0EF66AC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D0412A"/>
    <w:multiLevelType w:val="hybridMultilevel"/>
    <w:tmpl w:val="C8223B70"/>
    <w:lvl w:ilvl="0" w:tplc="C840CE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EC69B8"/>
    <w:multiLevelType w:val="hybridMultilevel"/>
    <w:tmpl w:val="2D08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D66E8"/>
    <w:multiLevelType w:val="hybridMultilevel"/>
    <w:tmpl w:val="25C0862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C1164C"/>
    <w:multiLevelType w:val="hybridMultilevel"/>
    <w:tmpl w:val="309881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656456"/>
    <w:multiLevelType w:val="hybridMultilevel"/>
    <w:tmpl w:val="F3C2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40202"/>
    <w:multiLevelType w:val="hybridMultilevel"/>
    <w:tmpl w:val="658E7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F3071"/>
    <w:multiLevelType w:val="hybridMultilevel"/>
    <w:tmpl w:val="4DAAC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A2AF5"/>
    <w:multiLevelType w:val="hybridMultilevel"/>
    <w:tmpl w:val="95EAD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A49FF"/>
    <w:multiLevelType w:val="hybridMultilevel"/>
    <w:tmpl w:val="583A022C"/>
    <w:lvl w:ilvl="0" w:tplc="9A789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B07D35"/>
    <w:multiLevelType w:val="hybridMultilevel"/>
    <w:tmpl w:val="52BC8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66AFB"/>
    <w:multiLevelType w:val="hybridMultilevel"/>
    <w:tmpl w:val="FD903DC8"/>
    <w:lvl w:ilvl="0" w:tplc="EB4A31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81947"/>
    <w:multiLevelType w:val="hybridMultilevel"/>
    <w:tmpl w:val="CDCE16E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1607A1"/>
    <w:multiLevelType w:val="hybridMultilevel"/>
    <w:tmpl w:val="95F8B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97CBB"/>
    <w:multiLevelType w:val="hybridMultilevel"/>
    <w:tmpl w:val="ECF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526BD"/>
    <w:multiLevelType w:val="hybridMultilevel"/>
    <w:tmpl w:val="B5FE6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92007"/>
    <w:multiLevelType w:val="hybridMultilevel"/>
    <w:tmpl w:val="D96A68BA"/>
    <w:lvl w:ilvl="0" w:tplc="36CC7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EF228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B178F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BEFC6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8DF8C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03203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DA3EF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84483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D95E6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num w:numId="1" w16cid:durableId="194121300">
    <w:abstractNumId w:val="12"/>
  </w:num>
  <w:num w:numId="2" w16cid:durableId="594677437">
    <w:abstractNumId w:val="1"/>
  </w:num>
  <w:num w:numId="3" w16cid:durableId="1331179578">
    <w:abstractNumId w:val="11"/>
  </w:num>
  <w:num w:numId="4" w16cid:durableId="1732340823">
    <w:abstractNumId w:val="20"/>
  </w:num>
  <w:num w:numId="5" w16cid:durableId="762261659">
    <w:abstractNumId w:val="22"/>
  </w:num>
  <w:num w:numId="6" w16cid:durableId="986855854">
    <w:abstractNumId w:val="30"/>
  </w:num>
  <w:num w:numId="7" w16cid:durableId="1982271537">
    <w:abstractNumId w:val="25"/>
  </w:num>
  <w:num w:numId="8" w16cid:durableId="1074281721">
    <w:abstractNumId w:val="26"/>
  </w:num>
  <w:num w:numId="9" w16cid:durableId="1863012507">
    <w:abstractNumId w:val="28"/>
  </w:num>
  <w:num w:numId="10" w16cid:durableId="1866596461">
    <w:abstractNumId w:val="27"/>
  </w:num>
  <w:num w:numId="11" w16cid:durableId="808278837">
    <w:abstractNumId w:val="13"/>
  </w:num>
  <w:num w:numId="12" w16cid:durableId="540748001">
    <w:abstractNumId w:val="2"/>
  </w:num>
  <w:num w:numId="13" w16cid:durableId="1800106572">
    <w:abstractNumId w:val="10"/>
  </w:num>
  <w:num w:numId="14" w16cid:durableId="1122921503">
    <w:abstractNumId w:val="36"/>
  </w:num>
  <w:num w:numId="15" w16cid:durableId="962227869">
    <w:abstractNumId w:val="23"/>
  </w:num>
  <w:num w:numId="16" w16cid:durableId="904801618">
    <w:abstractNumId w:val="0"/>
  </w:num>
  <w:num w:numId="17" w16cid:durableId="646014534">
    <w:abstractNumId w:val="15"/>
  </w:num>
  <w:num w:numId="18" w16cid:durableId="550774784">
    <w:abstractNumId w:val="31"/>
  </w:num>
  <w:num w:numId="19" w16cid:durableId="270749123">
    <w:abstractNumId w:val="8"/>
  </w:num>
  <w:num w:numId="20" w16cid:durableId="65229318">
    <w:abstractNumId w:val="29"/>
  </w:num>
  <w:num w:numId="21" w16cid:durableId="1090927042">
    <w:abstractNumId w:val="7"/>
  </w:num>
  <w:num w:numId="22" w16cid:durableId="2092382689">
    <w:abstractNumId w:val="9"/>
  </w:num>
  <w:num w:numId="23" w16cid:durableId="1293049696">
    <w:abstractNumId w:val="34"/>
  </w:num>
  <w:num w:numId="24" w16cid:durableId="508448091">
    <w:abstractNumId w:val="5"/>
  </w:num>
  <w:num w:numId="25" w16cid:durableId="1065294166">
    <w:abstractNumId w:val="18"/>
  </w:num>
  <w:num w:numId="26" w16cid:durableId="671689495">
    <w:abstractNumId w:val="4"/>
  </w:num>
  <w:num w:numId="27" w16cid:durableId="401803779">
    <w:abstractNumId w:val="21"/>
  </w:num>
  <w:num w:numId="28" w16cid:durableId="1728648420">
    <w:abstractNumId w:val="14"/>
  </w:num>
  <w:num w:numId="29" w16cid:durableId="227693820">
    <w:abstractNumId w:val="35"/>
  </w:num>
  <w:num w:numId="30" w16cid:durableId="1833521707">
    <w:abstractNumId w:val="37"/>
  </w:num>
  <w:num w:numId="31" w16cid:durableId="1770661242">
    <w:abstractNumId w:val="24"/>
  </w:num>
  <w:num w:numId="32" w16cid:durableId="2050105667">
    <w:abstractNumId w:val="33"/>
  </w:num>
  <w:num w:numId="33" w16cid:durableId="679889804">
    <w:abstractNumId w:val="19"/>
  </w:num>
  <w:num w:numId="34" w16cid:durableId="714505433">
    <w:abstractNumId w:val="17"/>
  </w:num>
  <w:num w:numId="35" w16cid:durableId="264773773">
    <w:abstractNumId w:val="6"/>
  </w:num>
  <w:num w:numId="36" w16cid:durableId="1023435031">
    <w:abstractNumId w:val="32"/>
  </w:num>
  <w:num w:numId="37" w16cid:durableId="410855463">
    <w:abstractNumId w:val="16"/>
  </w:num>
  <w:num w:numId="38" w16cid:durableId="32532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3"/>
    <w:rsid w:val="000006F3"/>
    <w:rsid w:val="00004AB0"/>
    <w:rsid w:val="000053BA"/>
    <w:rsid w:val="00006B54"/>
    <w:rsid w:val="00012E2B"/>
    <w:rsid w:val="00026329"/>
    <w:rsid w:val="0003097F"/>
    <w:rsid w:val="00033A9E"/>
    <w:rsid w:val="00034936"/>
    <w:rsid w:val="00034D7F"/>
    <w:rsid w:val="00035949"/>
    <w:rsid w:val="00037A02"/>
    <w:rsid w:val="00045C3B"/>
    <w:rsid w:val="00054015"/>
    <w:rsid w:val="00054DF2"/>
    <w:rsid w:val="0006491A"/>
    <w:rsid w:val="00072018"/>
    <w:rsid w:val="00077EB0"/>
    <w:rsid w:val="0008010C"/>
    <w:rsid w:val="0008486E"/>
    <w:rsid w:val="00086DAF"/>
    <w:rsid w:val="00087662"/>
    <w:rsid w:val="00087DF5"/>
    <w:rsid w:val="000A10F9"/>
    <w:rsid w:val="000A3B72"/>
    <w:rsid w:val="000A4B68"/>
    <w:rsid w:val="000C3FAF"/>
    <w:rsid w:val="000D1C2F"/>
    <w:rsid w:val="000D1DD1"/>
    <w:rsid w:val="000D5536"/>
    <w:rsid w:val="000D640B"/>
    <w:rsid w:val="000E2B4D"/>
    <w:rsid w:val="000E4059"/>
    <w:rsid w:val="00101D23"/>
    <w:rsid w:val="00104818"/>
    <w:rsid w:val="00106D73"/>
    <w:rsid w:val="00111E7F"/>
    <w:rsid w:val="0012516A"/>
    <w:rsid w:val="00133159"/>
    <w:rsid w:val="00134953"/>
    <w:rsid w:val="001357AC"/>
    <w:rsid w:val="00162CA6"/>
    <w:rsid w:val="00170CAD"/>
    <w:rsid w:val="00173FA4"/>
    <w:rsid w:val="001874B6"/>
    <w:rsid w:val="001875CE"/>
    <w:rsid w:val="00193808"/>
    <w:rsid w:val="001978C3"/>
    <w:rsid w:val="001A2779"/>
    <w:rsid w:val="001A6446"/>
    <w:rsid w:val="001A7033"/>
    <w:rsid w:val="001B2A2D"/>
    <w:rsid w:val="001D031F"/>
    <w:rsid w:val="001D2182"/>
    <w:rsid w:val="001D7083"/>
    <w:rsid w:val="001F0B3A"/>
    <w:rsid w:val="001F5376"/>
    <w:rsid w:val="00200472"/>
    <w:rsid w:val="002024E7"/>
    <w:rsid w:val="00202789"/>
    <w:rsid w:val="00212B2C"/>
    <w:rsid w:val="002223B1"/>
    <w:rsid w:val="00226EC5"/>
    <w:rsid w:val="002378E8"/>
    <w:rsid w:val="00242E8D"/>
    <w:rsid w:val="00244058"/>
    <w:rsid w:val="00247080"/>
    <w:rsid w:val="0025122A"/>
    <w:rsid w:val="002512C7"/>
    <w:rsid w:val="002519B9"/>
    <w:rsid w:val="00266E33"/>
    <w:rsid w:val="00270F92"/>
    <w:rsid w:val="00271310"/>
    <w:rsid w:val="00271443"/>
    <w:rsid w:val="00277579"/>
    <w:rsid w:val="00277E29"/>
    <w:rsid w:val="002850D6"/>
    <w:rsid w:val="002852F7"/>
    <w:rsid w:val="002A0036"/>
    <w:rsid w:val="002A0EDD"/>
    <w:rsid w:val="002A2797"/>
    <w:rsid w:val="002A3BDA"/>
    <w:rsid w:val="002B0959"/>
    <w:rsid w:val="002B3DD1"/>
    <w:rsid w:val="002C3519"/>
    <w:rsid w:val="002C4459"/>
    <w:rsid w:val="002D4AA2"/>
    <w:rsid w:val="002E5F39"/>
    <w:rsid w:val="002F1F98"/>
    <w:rsid w:val="002F35F9"/>
    <w:rsid w:val="002F4CB6"/>
    <w:rsid w:val="002F74B0"/>
    <w:rsid w:val="00302A8B"/>
    <w:rsid w:val="00307379"/>
    <w:rsid w:val="00307A0A"/>
    <w:rsid w:val="00310BFC"/>
    <w:rsid w:val="003169FD"/>
    <w:rsid w:val="00320562"/>
    <w:rsid w:val="0032327A"/>
    <w:rsid w:val="00325F88"/>
    <w:rsid w:val="003275F7"/>
    <w:rsid w:val="003279AE"/>
    <w:rsid w:val="003305B6"/>
    <w:rsid w:val="0033474A"/>
    <w:rsid w:val="00340848"/>
    <w:rsid w:val="00345315"/>
    <w:rsid w:val="00345619"/>
    <w:rsid w:val="00345889"/>
    <w:rsid w:val="00346317"/>
    <w:rsid w:val="0034631E"/>
    <w:rsid w:val="00351A22"/>
    <w:rsid w:val="00351D30"/>
    <w:rsid w:val="00354E44"/>
    <w:rsid w:val="00362CDE"/>
    <w:rsid w:val="00363D35"/>
    <w:rsid w:val="00371240"/>
    <w:rsid w:val="00372013"/>
    <w:rsid w:val="00374296"/>
    <w:rsid w:val="00375FAE"/>
    <w:rsid w:val="00376A25"/>
    <w:rsid w:val="00376E8D"/>
    <w:rsid w:val="003A514F"/>
    <w:rsid w:val="003A598F"/>
    <w:rsid w:val="003A7649"/>
    <w:rsid w:val="003B1404"/>
    <w:rsid w:val="003B2170"/>
    <w:rsid w:val="003B51EA"/>
    <w:rsid w:val="003B521B"/>
    <w:rsid w:val="003B78EE"/>
    <w:rsid w:val="003B7E82"/>
    <w:rsid w:val="003C405E"/>
    <w:rsid w:val="003C604E"/>
    <w:rsid w:val="003E48B4"/>
    <w:rsid w:val="003F2A3D"/>
    <w:rsid w:val="00407748"/>
    <w:rsid w:val="00422872"/>
    <w:rsid w:val="00431C2D"/>
    <w:rsid w:val="00436168"/>
    <w:rsid w:val="00436631"/>
    <w:rsid w:val="0044190C"/>
    <w:rsid w:val="0044383E"/>
    <w:rsid w:val="004438A6"/>
    <w:rsid w:val="0045227B"/>
    <w:rsid w:val="00456D0E"/>
    <w:rsid w:val="004630E0"/>
    <w:rsid w:val="004669C5"/>
    <w:rsid w:val="004735A5"/>
    <w:rsid w:val="0048422D"/>
    <w:rsid w:val="0049479E"/>
    <w:rsid w:val="00494CE2"/>
    <w:rsid w:val="004A14AA"/>
    <w:rsid w:val="004B235F"/>
    <w:rsid w:val="004D355C"/>
    <w:rsid w:val="004E1031"/>
    <w:rsid w:val="004F5D01"/>
    <w:rsid w:val="004F7D70"/>
    <w:rsid w:val="0050084F"/>
    <w:rsid w:val="0051084B"/>
    <w:rsid w:val="00516943"/>
    <w:rsid w:val="00521359"/>
    <w:rsid w:val="00522C51"/>
    <w:rsid w:val="00523B4B"/>
    <w:rsid w:val="0053597C"/>
    <w:rsid w:val="00540CEF"/>
    <w:rsid w:val="005470B3"/>
    <w:rsid w:val="00551FC2"/>
    <w:rsid w:val="00552B48"/>
    <w:rsid w:val="005533AE"/>
    <w:rsid w:val="00554624"/>
    <w:rsid w:val="0056234F"/>
    <w:rsid w:val="00565103"/>
    <w:rsid w:val="00572903"/>
    <w:rsid w:val="0057542A"/>
    <w:rsid w:val="00583093"/>
    <w:rsid w:val="005842DA"/>
    <w:rsid w:val="00590925"/>
    <w:rsid w:val="00590A71"/>
    <w:rsid w:val="00591EA0"/>
    <w:rsid w:val="00594208"/>
    <w:rsid w:val="0059724F"/>
    <w:rsid w:val="005B17A6"/>
    <w:rsid w:val="005B1816"/>
    <w:rsid w:val="005B2AA0"/>
    <w:rsid w:val="005B2D8A"/>
    <w:rsid w:val="005B37F1"/>
    <w:rsid w:val="005B7D7B"/>
    <w:rsid w:val="005C188D"/>
    <w:rsid w:val="005C3FE8"/>
    <w:rsid w:val="005C4A6B"/>
    <w:rsid w:val="005C7CAE"/>
    <w:rsid w:val="005D35BC"/>
    <w:rsid w:val="005D7EF5"/>
    <w:rsid w:val="005E0431"/>
    <w:rsid w:val="005E4213"/>
    <w:rsid w:val="005E437A"/>
    <w:rsid w:val="005E7479"/>
    <w:rsid w:val="005F1BCB"/>
    <w:rsid w:val="00603A5D"/>
    <w:rsid w:val="00605AC8"/>
    <w:rsid w:val="0060650C"/>
    <w:rsid w:val="00607903"/>
    <w:rsid w:val="00616F8E"/>
    <w:rsid w:val="00625206"/>
    <w:rsid w:val="006272EE"/>
    <w:rsid w:val="00627C65"/>
    <w:rsid w:val="00630CFE"/>
    <w:rsid w:val="00631CD5"/>
    <w:rsid w:val="00632845"/>
    <w:rsid w:val="00647511"/>
    <w:rsid w:val="0065078D"/>
    <w:rsid w:val="006509F7"/>
    <w:rsid w:val="00650D65"/>
    <w:rsid w:val="00664245"/>
    <w:rsid w:val="00671121"/>
    <w:rsid w:val="00674260"/>
    <w:rsid w:val="00675C95"/>
    <w:rsid w:val="006853E9"/>
    <w:rsid w:val="00687949"/>
    <w:rsid w:val="006962E1"/>
    <w:rsid w:val="00697EB6"/>
    <w:rsid w:val="006A307E"/>
    <w:rsid w:val="006A51C1"/>
    <w:rsid w:val="006A64F1"/>
    <w:rsid w:val="006B3F1E"/>
    <w:rsid w:val="006C3861"/>
    <w:rsid w:val="006C4CFC"/>
    <w:rsid w:val="006C527C"/>
    <w:rsid w:val="006D0DA8"/>
    <w:rsid w:val="006D12DB"/>
    <w:rsid w:val="006D74EC"/>
    <w:rsid w:val="006E63F0"/>
    <w:rsid w:val="006F0ECC"/>
    <w:rsid w:val="006F3827"/>
    <w:rsid w:val="006F3892"/>
    <w:rsid w:val="006F3BDC"/>
    <w:rsid w:val="006F7651"/>
    <w:rsid w:val="00705873"/>
    <w:rsid w:val="00713575"/>
    <w:rsid w:val="007161CD"/>
    <w:rsid w:val="00716F1E"/>
    <w:rsid w:val="00726BD3"/>
    <w:rsid w:val="00732DE5"/>
    <w:rsid w:val="00736BA0"/>
    <w:rsid w:val="00736F11"/>
    <w:rsid w:val="00737678"/>
    <w:rsid w:val="0075371D"/>
    <w:rsid w:val="00755474"/>
    <w:rsid w:val="00761349"/>
    <w:rsid w:val="00766E58"/>
    <w:rsid w:val="00767FD2"/>
    <w:rsid w:val="007914EC"/>
    <w:rsid w:val="0079411D"/>
    <w:rsid w:val="00796FF6"/>
    <w:rsid w:val="007A1423"/>
    <w:rsid w:val="007B466E"/>
    <w:rsid w:val="007B51D0"/>
    <w:rsid w:val="007C5E2E"/>
    <w:rsid w:val="007D0008"/>
    <w:rsid w:val="007E6685"/>
    <w:rsid w:val="007F1EB3"/>
    <w:rsid w:val="007F3F6D"/>
    <w:rsid w:val="007F3FFC"/>
    <w:rsid w:val="00807136"/>
    <w:rsid w:val="008164C2"/>
    <w:rsid w:val="00825D1E"/>
    <w:rsid w:val="0083083E"/>
    <w:rsid w:val="008407B1"/>
    <w:rsid w:val="008608B9"/>
    <w:rsid w:val="008614EB"/>
    <w:rsid w:val="00870D8F"/>
    <w:rsid w:val="00875CF6"/>
    <w:rsid w:val="008766E8"/>
    <w:rsid w:val="00876963"/>
    <w:rsid w:val="00882DE2"/>
    <w:rsid w:val="008A2960"/>
    <w:rsid w:val="008A52BA"/>
    <w:rsid w:val="008A7D17"/>
    <w:rsid w:val="008B5E64"/>
    <w:rsid w:val="008D0F97"/>
    <w:rsid w:val="008E2925"/>
    <w:rsid w:val="008E2CF7"/>
    <w:rsid w:val="008E63FE"/>
    <w:rsid w:val="008E6464"/>
    <w:rsid w:val="00903D09"/>
    <w:rsid w:val="0090419A"/>
    <w:rsid w:val="009145D7"/>
    <w:rsid w:val="00915452"/>
    <w:rsid w:val="0092401F"/>
    <w:rsid w:val="00942959"/>
    <w:rsid w:val="009431D3"/>
    <w:rsid w:val="00943FF7"/>
    <w:rsid w:val="00953C4F"/>
    <w:rsid w:val="00956DF4"/>
    <w:rsid w:val="00960B8E"/>
    <w:rsid w:val="00961ADD"/>
    <w:rsid w:val="00992B4C"/>
    <w:rsid w:val="009A2D73"/>
    <w:rsid w:val="009A4F96"/>
    <w:rsid w:val="009A514B"/>
    <w:rsid w:val="009B07D3"/>
    <w:rsid w:val="009B4033"/>
    <w:rsid w:val="009C196F"/>
    <w:rsid w:val="009C2017"/>
    <w:rsid w:val="009C3D44"/>
    <w:rsid w:val="009D07B6"/>
    <w:rsid w:val="009D2ACF"/>
    <w:rsid w:val="009D2AF6"/>
    <w:rsid w:val="009D64DF"/>
    <w:rsid w:val="009E0BD6"/>
    <w:rsid w:val="009F14E3"/>
    <w:rsid w:val="009F5630"/>
    <w:rsid w:val="009F70E7"/>
    <w:rsid w:val="00A15BAC"/>
    <w:rsid w:val="00A45D48"/>
    <w:rsid w:val="00A46124"/>
    <w:rsid w:val="00A47144"/>
    <w:rsid w:val="00A5605F"/>
    <w:rsid w:val="00A62652"/>
    <w:rsid w:val="00A64FD2"/>
    <w:rsid w:val="00A67DA1"/>
    <w:rsid w:val="00A76B5F"/>
    <w:rsid w:val="00A7724B"/>
    <w:rsid w:val="00A8728F"/>
    <w:rsid w:val="00A947C1"/>
    <w:rsid w:val="00AB467D"/>
    <w:rsid w:val="00AC155A"/>
    <w:rsid w:val="00AC2FC1"/>
    <w:rsid w:val="00AC38E0"/>
    <w:rsid w:val="00AD1B78"/>
    <w:rsid w:val="00AD43CC"/>
    <w:rsid w:val="00AD74C1"/>
    <w:rsid w:val="00AF1D06"/>
    <w:rsid w:val="00B0368F"/>
    <w:rsid w:val="00B04F45"/>
    <w:rsid w:val="00B073C5"/>
    <w:rsid w:val="00B14DDD"/>
    <w:rsid w:val="00B21B34"/>
    <w:rsid w:val="00B360D1"/>
    <w:rsid w:val="00B36F40"/>
    <w:rsid w:val="00B4180F"/>
    <w:rsid w:val="00B41CA0"/>
    <w:rsid w:val="00B437F0"/>
    <w:rsid w:val="00B500E3"/>
    <w:rsid w:val="00B53F7C"/>
    <w:rsid w:val="00B5488D"/>
    <w:rsid w:val="00B71306"/>
    <w:rsid w:val="00B72964"/>
    <w:rsid w:val="00B75104"/>
    <w:rsid w:val="00B77A11"/>
    <w:rsid w:val="00B77CBD"/>
    <w:rsid w:val="00B906BA"/>
    <w:rsid w:val="00B934D4"/>
    <w:rsid w:val="00B941B2"/>
    <w:rsid w:val="00BA353D"/>
    <w:rsid w:val="00BB103E"/>
    <w:rsid w:val="00BB733D"/>
    <w:rsid w:val="00BB7CD9"/>
    <w:rsid w:val="00BC10C7"/>
    <w:rsid w:val="00BC40B6"/>
    <w:rsid w:val="00BC42B0"/>
    <w:rsid w:val="00BD0920"/>
    <w:rsid w:val="00BD430A"/>
    <w:rsid w:val="00BD79CF"/>
    <w:rsid w:val="00BE22F4"/>
    <w:rsid w:val="00BE49DA"/>
    <w:rsid w:val="00BE6E5B"/>
    <w:rsid w:val="00BF1F7B"/>
    <w:rsid w:val="00C0005E"/>
    <w:rsid w:val="00C0219C"/>
    <w:rsid w:val="00C07481"/>
    <w:rsid w:val="00C2061A"/>
    <w:rsid w:val="00C42F3C"/>
    <w:rsid w:val="00C542D1"/>
    <w:rsid w:val="00C57F25"/>
    <w:rsid w:val="00C63E68"/>
    <w:rsid w:val="00C6632D"/>
    <w:rsid w:val="00C67914"/>
    <w:rsid w:val="00C86385"/>
    <w:rsid w:val="00C958EA"/>
    <w:rsid w:val="00CA3B8A"/>
    <w:rsid w:val="00CA5CD8"/>
    <w:rsid w:val="00CB40FD"/>
    <w:rsid w:val="00CB6368"/>
    <w:rsid w:val="00CC6C03"/>
    <w:rsid w:val="00CD6C8F"/>
    <w:rsid w:val="00CE7DEE"/>
    <w:rsid w:val="00CF036A"/>
    <w:rsid w:val="00D04296"/>
    <w:rsid w:val="00D0607C"/>
    <w:rsid w:val="00D10601"/>
    <w:rsid w:val="00D11D66"/>
    <w:rsid w:val="00D135B3"/>
    <w:rsid w:val="00D15E34"/>
    <w:rsid w:val="00D16C38"/>
    <w:rsid w:val="00D16F7F"/>
    <w:rsid w:val="00D242F7"/>
    <w:rsid w:val="00D24A8D"/>
    <w:rsid w:val="00D24ED1"/>
    <w:rsid w:val="00D34574"/>
    <w:rsid w:val="00D35F79"/>
    <w:rsid w:val="00D4037A"/>
    <w:rsid w:val="00D409E4"/>
    <w:rsid w:val="00D421F3"/>
    <w:rsid w:val="00D42C7E"/>
    <w:rsid w:val="00D43233"/>
    <w:rsid w:val="00D508A0"/>
    <w:rsid w:val="00D53011"/>
    <w:rsid w:val="00D5498C"/>
    <w:rsid w:val="00D62B92"/>
    <w:rsid w:val="00D72A79"/>
    <w:rsid w:val="00D77563"/>
    <w:rsid w:val="00D809ED"/>
    <w:rsid w:val="00D80E67"/>
    <w:rsid w:val="00D82A8F"/>
    <w:rsid w:val="00D849AC"/>
    <w:rsid w:val="00D9192D"/>
    <w:rsid w:val="00D95671"/>
    <w:rsid w:val="00DA0907"/>
    <w:rsid w:val="00DB2384"/>
    <w:rsid w:val="00DC569F"/>
    <w:rsid w:val="00DC7525"/>
    <w:rsid w:val="00DD3FF3"/>
    <w:rsid w:val="00DD7BA4"/>
    <w:rsid w:val="00DD7D21"/>
    <w:rsid w:val="00DE0872"/>
    <w:rsid w:val="00DE7707"/>
    <w:rsid w:val="00DF6891"/>
    <w:rsid w:val="00E034C8"/>
    <w:rsid w:val="00E1032D"/>
    <w:rsid w:val="00E10710"/>
    <w:rsid w:val="00E14371"/>
    <w:rsid w:val="00E15EC3"/>
    <w:rsid w:val="00E1729E"/>
    <w:rsid w:val="00E219B3"/>
    <w:rsid w:val="00E2302C"/>
    <w:rsid w:val="00E366CA"/>
    <w:rsid w:val="00E42220"/>
    <w:rsid w:val="00E50660"/>
    <w:rsid w:val="00E532FE"/>
    <w:rsid w:val="00E64CEC"/>
    <w:rsid w:val="00E71E3A"/>
    <w:rsid w:val="00E754D0"/>
    <w:rsid w:val="00E85036"/>
    <w:rsid w:val="00E911A8"/>
    <w:rsid w:val="00E9EF51"/>
    <w:rsid w:val="00EA7059"/>
    <w:rsid w:val="00EA7925"/>
    <w:rsid w:val="00EB13E4"/>
    <w:rsid w:val="00EB2196"/>
    <w:rsid w:val="00EB24B4"/>
    <w:rsid w:val="00EC4FF6"/>
    <w:rsid w:val="00EC6096"/>
    <w:rsid w:val="00ED6CAC"/>
    <w:rsid w:val="00EF5417"/>
    <w:rsid w:val="00F01C36"/>
    <w:rsid w:val="00F0228C"/>
    <w:rsid w:val="00F1080F"/>
    <w:rsid w:val="00F13D49"/>
    <w:rsid w:val="00F1424E"/>
    <w:rsid w:val="00F21455"/>
    <w:rsid w:val="00F21630"/>
    <w:rsid w:val="00F24BFD"/>
    <w:rsid w:val="00F33CAC"/>
    <w:rsid w:val="00F367F6"/>
    <w:rsid w:val="00F373E6"/>
    <w:rsid w:val="00F37DED"/>
    <w:rsid w:val="00F42A4B"/>
    <w:rsid w:val="00F45617"/>
    <w:rsid w:val="00F45875"/>
    <w:rsid w:val="00F46154"/>
    <w:rsid w:val="00F54EF1"/>
    <w:rsid w:val="00F6319D"/>
    <w:rsid w:val="00F71306"/>
    <w:rsid w:val="00F848BD"/>
    <w:rsid w:val="00F9196E"/>
    <w:rsid w:val="00F938B0"/>
    <w:rsid w:val="00FA75D3"/>
    <w:rsid w:val="00FA7CBB"/>
    <w:rsid w:val="00FB06F9"/>
    <w:rsid w:val="00FB1260"/>
    <w:rsid w:val="00FB325A"/>
    <w:rsid w:val="00FB7990"/>
    <w:rsid w:val="00FC7962"/>
    <w:rsid w:val="00FD1151"/>
    <w:rsid w:val="00FD15E4"/>
    <w:rsid w:val="013B9637"/>
    <w:rsid w:val="09B80515"/>
    <w:rsid w:val="0B91DBF9"/>
    <w:rsid w:val="0BF0E668"/>
    <w:rsid w:val="0CA10F21"/>
    <w:rsid w:val="0CAA1770"/>
    <w:rsid w:val="0EE7EBAE"/>
    <w:rsid w:val="0FA47153"/>
    <w:rsid w:val="145341C6"/>
    <w:rsid w:val="15CB83D6"/>
    <w:rsid w:val="15EAE4CD"/>
    <w:rsid w:val="174DDAAC"/>
    <w:rsid w:val="1E5D14F9"/>
    <w:rsid w:val="2025BB1C"/>
    <w:rsid w:val="203BB429"/>
    <w:rsid w:val="21B515EB"/>
    <w:rsid w:val="2350E64C"/>
    <w:rsid w:val="23C690C0"/>
    <w:rsid w:val="24C3AB5D"/>
    <w:rsid w:val="2688870E"/>
    <w:rsid w:val="2C507C38"/>
    <w:rsid w:val="2C694A70"/>
    <w:rsid w:val="2D0A1B1C"/>
    <w:rsid w:val="2E902BD5"/>
    <w:rsid w:val="3305C1CE"/>
    <w:rsid w:val="34B34572"/>
    <w:rsid w:val="3BDE73BB"/>
    <w:rsid w:val="3E92733B"/>
    <w:rsid w:val="3E9881E6"/>
    <w:rsid w:val="4249B7A8"/>
    <w:rsid w:val="4313D906"/>
    <w:rsid w:val="4457C876"/>
    <w:rsid w:val="44EDAFEA"/>
    <w:rsid w:val="46839F13"/>
    <w:rsid w:val="4959FD83"/>
    <w:rsid w:val="5210E614"/>
    <w:rsid w:val="58504D30"/>
    <w:rsid w:val="5950C8CA"/>
    <w:rsid w:val="5C8C0122"/>
    <w:rsid w:val="5DA2DA24"/>
    <w:rsid w:val="5EC35214"/>
    <w:rsid w:val="620305A4"/>
    <w:rsid w:val="6B12EB0E"/>
    <w:rsid w:val="6D190109"/>
    <w:rsid w:val="70A94ACD"/>
    <w:rsid w:val="71A772C4"/>
    <w:rsid w:val="797D9A9C"/>
    <w:rsid w:val="7A3704B6"/>
    <w:rsid w:val="7A68D891"/>
    <w:rsid w:val="7E4983DB"/>
    <w:rsid w:val="7EC7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9B1D2"/>
  <w15:docId w15:val="{F29E192B-8D82-435E-996E-C36EE0C3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516943"/>
    <w:pPr>
      <w:widowControl/>
      <w:tabs>
        <w:tab w:val="left" w:pos="113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B4033"/>
    <w:pPr>
      <w:ind w:left="720"/>
      <w:contextualSpacing/>
    </w:pPr>
  </w:style>
  <w:style w:type="paragraph" w:customStyle="1" w:styleId="Default">
    <w:name w:val="Default"/>
    <w:rsid w:val="00AB467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4E7"/>
  </w:style>
  <w:style w:type="paragraph" w:styleId="Footer">
    <w:name w:val="footer"/>
    <w:basedOn w:val="Normal"/>
    <w:link w:val="FooterChar"/>
    <w:uiPriority w:val="99"/>
    <w:unhideWhenUsed/>
    <w:rsid w:val="00202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4E7"/>
  </w:style>
  <w:style w:type="paragraph" w:styleId="CommentText">
    <w:name w:val="annotation text"/>
    <w:basedOn w:val="Normal"/>
    <w:link w:val="CommentTextChar"/>
    <w:uiPriority w:val="99"/>
    <w:semiHidden/>
    <w:unhideWhenUsed/>
    <w:rsid w:val="00277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5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75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694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306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691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63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589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80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387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110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500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927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918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702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545">
          <w:marLeft w:val="40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9659A-4690-4703-AD4E-F25CA87BE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8A1030-8297-4698-8D00-8734C1BA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28B2C-BDD7-448A-A21F-CB358BB1D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Langley</dc:creator>
  <cp:keywords/>
  <cp:lastModifiedBy>Helen Purvis</cp:lastModifiedBy>
  <cp:revision>2</cp:revision>
  <cp:lastPrinted>2018-07-19T22:24:00Z</cp:lastPrinted>
  <dcterms:created xsi:type="dcterms:W3CDTF">2023-09-22T12:26:00Z</dcterms:created>
  <dcterms:modified xsi:type="dcterms:W3CDTF">2023-09-22T12:26:00Z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