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27C1C2AB" w:rsidR="00952B92" w:rsidRPr="0052261B" w:rsidRDefault="00B51ECE" w:rsidP="00B51ECE">
      <w:pPr>
        <w:rPr>
          <w:rFonts w:asciiTheme="majorHAnsi" w:eastAsia="Arial" w:hAnsiTheme="majorHAnsi" w:cs="Arial"/>
          <w:sz w:val="22"/>
          <w:szCs w:val="22"/>
        </w:rPr>
      </w:pPr>
      <w:r w:rsidRPr="0052261B">
        <w:rPr>
          <w:rFonts w:asciiTheme="majorHAnsi" w:eastAsia="Arial" w:hAnsiTheme="majorHAnsi" w:cs="Arial"/>
          <w:noProof/>
          <w:sz w:val="22"/>
          <w:szCs w:val="22"/>
        </w:rPr>
        <w:drawing>
          <wp:inline distT="0" distB="0" distL="0" distR="0" wp14:anchorId="667ED638" wp14:editId="67E8BF58">
            <wp:extent cx="771525" cy="77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Pr="0052261B">
        <w:rPr>
          <w:rFonts w:asciiTheme="majorHAnsi" w:eastAsia="Arial" w:hAnsiTheme="majorHAnsi" w:cs="Arial"/>
          <w:noProof/>
          <w:sz w:val="22"/>
          <w:szCs w:val="22"/>
        </w:rPr>
        <w:drawing>
          <wp:inline distT="19050" distB="19050" distL="19050" distR="19050" wp14:anchorId="4F55EFFD" wp14:editId="2EE49CE5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2261B">
        <w:rPr>
          <w:rFonts w:asciiTheme="majorHAnsi" w:eastAsia="Arial" w:hAnsiTheme="majorHAnsi" w:cs="Arial"/>
          <w:noProof/>
          <w:sz w:val="22"/>
          <w:szCs w:val="22"/>
        </w:rPr>
        <w:tab/>
      </w:r>
    </w:p>
    <w:p w14:paraId="7BCB93CB" w14:textId="77777777" w:rsidR="00952B92" w:rsidRPr="0052261B" w:rsidRDefault="00952B92">
      <w:pPr>
        <w:jc w:val="center"/>
        <w:rPr>
          <w:rFonts w:asciiTheme="majorHAnsi" w:eastAsia="Arial" w:hAnsiTheme="majorHAnsi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972"/>
        <w:gridCol w:w="2430"/>
      </w:tblGrid>
      <w:tr w:rsidR="00952B92" w:rsidRPr="0052261B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52261B" w:rsidRDefault="003221B0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ab/>
              <w:t>ROLE PROFILE</w:t>
            </w:r>
            <w:r w:rsidRPr="0052261B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52261B" w14:paraId="02CE5581" w14:textId="77777777" w:rsidTr="00686C65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CC3EEA" w:rsidRDefault="003221B0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Job title</w:t>
            </w:r>
          </w:p>
        </w:tc>
        <w:tc>
          <w:tcPr>
            <w:tcW w:w="4240" w:type="dxa"/>
          </w:tcPr>
          <w:p w14:paraId="7C74DD0B" w14:textId="6BDD37AA" w:rsidR="00952B92" w:rsidRPr="00CC3EEA" w:rsidRDefault="00FC7363" w:rsidP="59B33E60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Operations</w:t>
            </w:r>
            <w:r w:rsidR="00E86756" w:rsidRPr="00CC3EEA">
              <w:rPr>
                <w:rFonts w:asciiTheme="majorHAnsi" w:eastAsia="Arial" w:hAnsiTheme="majorHAnsi" w:cs="Arial"/>
              </w:rPr>
              <w:t xml:space="preserve"> Manager</w:t>
            </w:r>
          </w:p>
        </w:tc>
        <w:tc>
          <w:tcPr>
            <w:tcW w:w="972" w:type="dxa"/>
            <w:shd w:val="clear" w:color="auto" w:fill="FFFDEE"/>
          </w:tcPr>
          <w:p w14:paraId="2A50F9C4" w14:textId="77777777" w:rsidR="00952B92" w:rsidRPr="00CC3EEA" w:rsidRDefault="003221B0">
            <w:pPr>
              <w:jc w:val="center"/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Date</w:t>
            </w:r>
          </w:p>
        </w:tc>
        <w:tc>
          <w:tcPr>
            <w:tcW w:w="2430" w:type="dxa"/>
          </w:tcPr>
          <w:p w14:paraId="7F8A96F6" w14:textId="13AF2009" w:rsidR="00952B92" w:rsidRPr="00CC3EEA" w:rsidRDefault="00424807" w:rsidP="59B33E60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Jan 2023</w:t>
            </w:r>
          </w:p>
        </w:tc>
      </w:tr>
      <w:tr w:rsidR="00952B92" w:rsidRPr="0052261B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CC3EEA" w:rsidRDefault="003221B0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5558FDD2" w:rsidR="00952B92" w:rsidRPr="00CC3EEA" w:rsidRDefault="00FC7363" w:rsidP="59B33E60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Operations</w:t>
            </w:r>
          </w:p>
        </w:tc>
      </w:tr>
      <w:tr w:rsidR="00952B92" w:rsidRPr="0052261B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CC3EEA" w:rsidRDefault="003221B0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556CC8A" w:rsidR="00952B92" w:rsidRPr="00CC3EEA" w:rsidRDefault="00686C65" w:rsidP="59B33E60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Trafford Park</w:t>
            </w:r>
          </w:p>
        </w:tc>
      </w:tr>
      <w:tr w:rsidR="00952B92" w:rsidRPr="0052261B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539AF183" w14:textId="77777777" w:rsidR="00543B25" w:rsidRPr="00CC3EEA" w:rsidRDefault="0083787B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</w:rPr>
            </w:pPr>
            <w:r w:rsidRPr="00CC3EEA">
              <w:rPr>
                <w:rFonts w:asciiTheme="majorHAnsi" w:eastAsia="Arial" w:hAnsiTheme="majorHAnsi" w:cs="Arial"/>
                <w:b/>
                <w:bCs/>
                <w:color w:val="FFFFFF"/>
              </w:rPr>
              <w:t>ROLE SUMMARY</w:t>
            </w:r>
            <w:r w:rsidRPr="00CC3EEA">
              <w:rPr>
                <w:rFonts w:asciiTheme="majorHAnsi" w:eastAsia="Arial" w:hAnsiTheme="majorHAnsi" w:cs="Arial"/>
                <w:color w:val="FFFFFF"/>
              </w:rPr>
              <w:t xml:space="preserve"> </w:t>
            </w:r>
          </w:p>
          <w:p w14:paraId="05273E92" w14:textId="1DBBF5B7" w:rsidR="00952B92" w:rsidRPr="00CC3EEA" w:rsidRDefault="00543B25" w:rsidP="00543B25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</w:rPr>
            </w:pPr>
            <w:r w:rsidRPr="00CC3EEA">
              <w:rPr>
                <w:rFonts w:asciiTheme="majorHAnsi" w:eastAsia="Arial" w:hAnsiTheme="majorHAnsi" w:cs="Arial"/>
                <w:color w:val="FFFFFF"/>
              </w:rPr>
              <w:t xml:space="preserve">Summarise in one or two sentences the highlights of the job in terms of its purpose and overall responsibility. </w:t>
            </w:r>
          </w:p>
        </w:tc>
      </w:tr>
      <w:tr w:rsidR="00952B92" w:rsidRPr="0052261B" w14:paraId="3A5EDB33" w14:textId="77777777" w:rsidTr="00004182">
        <w:trPr>
          <w:trHeight w:val="1153"/>
        </w:trPr>
        <w:tc>
          <w:tcPr>
            <w:tcW w:w="10207" w:type="dxa"/>
            <w:gridSpan w:val="4"/>
          </w:tcPr>
          <w:p w14:paraId="099BD59F" w14:textId="704C8FA4" w:rsidR="00B668AC" w:rsidRPr="00CC3EEA" w:rsidRDefault="00E86756" w:rsidP="008861DD">
            <w:pP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To direct, lead and effectively utilise all operational resources to maximise the efficiency of the Site, generating continuous improvement in cost and quality to deliver excellent customer service</w:t>
            </w:r>
            <w:r w:rsidR="00714BF9" w:rsidRPr="00CC3EEA">
              <w:rPr>
                <w:rFonts w:asciiTheme="majorHAnsi" w:hAnsiTheme="majorHAnsi" w:cstheme="majorHAnsi"/>
              </w:rPr>
              <w:t xml:space="preserve">, whilst focusing on </w:t>
            </w:r>
            <w:r w:rsidR="005D28FB" w:rsidRPr="00CC3EEA">
              <w:rPr>
                <w:rFonts w:asciiTheme="majorHAnsi" w:hAnsiTheme="majorHAnsi" w:cstheme="majorHAnsi"/>
              </w:rPr>
              <w:t>our people</w:t>
            </w:r>
            <w:r w:rsidRPr="00CC3EE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52B92" w:rsidRPr="0052261B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CC3EEA" w:rsidRDefault="003221B0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  <w:color w:val="FFFFFF"/>
              </w:rPr>
              <w:t>REPORTING STRUCTURE</w:t>
            </w:r>
          </w:p>
        </w:tc>
      </w:tr>
      <w:tr w:rsidR="00952B92" w:rsidRPr="0052261B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CC3EEA" w:rsidRDefault="003221B0">
            <w:pPr>
              <w:spacing w:before="140"/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5F677833" w:rsidR="00952B92" w:rsidRPr="00CC3EEA" w:rsidRDefault="00E86756" w:rsidP="59B33E60">
            <w:pPr>
              <w:spacing w:line="259" w:lineRule="auto"/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Operations Director</w:t>
            </w:r>
          </w:p>
        </w:tc>
      </w:tr>
      <w:tr w:rsidR="00952B92" w:rsidRPr="0052261B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CC3EEA" w:rsidRDefault="003221B0">
            <w:pPr>
              <w:spacing w:before="140"/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7B052B1" w:rsidR="00952B92" w:rsidRPr="00CC3EEA" w:rsidRDefault="00E86756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Shift Managers</w:t>
            </w:r>
            <w:r w:rsidR="00FC7363" w:rsidRPr="00CC3EEA">
              <w:rPr>
                <w:rFonts w:asciiTheme="majorHAnsi" w:eastAsia="Arial" w:hAnsiTheme="majorHAnsi" w:cs="Arial"/>
              </w:rPr>
              <w:t>, line managers, operatives</w:t>
            </w:r>
            <w:r w:rsidR="005D28FB" w:rsidRPr="00CC3EEA">
              <w:rPr>
                <w:rFonts w:asciiTheme="majorHAnsi" w:eastAsia="Arial" w:hAnsiTheme="majorHAnsi" w:cs="Arial"/>
              </w:rPr>
              <w:t xml:space="preserve">, </w:t>
            </w:r>
            <w:proofErr w:type="spellStart"/>
            <w:r w:rsidR="005D28FB" w:rsidRPr="00CC3EEA">
              <w:rPr>
                <w:rFonts w:asciiTheme="majorHAnsi" w:eastAsia="Arial" w:hAnsiTheme="majorHAnsi" w:cs="Arial"/>
              </w:rPr>
              <w:t>hyg</w:t>
            </w:r>
            <w:proofErr w:type="spellEnd"/>
            <w:r w:rsidR="005D28FB" w:rsidRPr="00CC3EEA">
              <w:rPr>
                <w:rFonts w:asciiTheme="majorHAnsi" w:eastAsia="Arial" w:hAnsiTheme="majorHAnsi" w:cs="Arial"/>
              </w:rPr>
              <w:t xml:space="preserve"> manager</w:t>
            </w:r>
          </w:p>
        </w:tc>
      </w:tr>
      <w:tr w:rsidR="00952B92" w:rsidRPr="0052261B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CC3EEA" w:rsidRDefault="003221B0">
            <w:pPr>
              <w:spacing w:before="140"/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9AC10DB" w:rsidR="00D25A13" w:rsidRPr="00CC3EEA" w:rsidRDefault="00FC7363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 xml:space="preserve">Technical, engineering, HSE, supply chain, People team, </w:t>
            </w:r>
            <w:r w:rsidR="005D28FB" w:rsidRPr="00CC3EEA">
              <w:rPr>
                <w:rFonts w:asciiTheme="majorHAnsi" w:eastAsia="Arial" w:hAnsiTheme="majorHAnsi" w:cs="Arial"/>
              </w:rPr>
              <w:t>Finance</w:t>
            </w:r>
          </w:p>
        </w:tc>
      </w:tr>
      <w:tr w:rsidR="00952B92" w:rsidRPr="0052261B" w14:paraId="79D95C24" w14:textId="77777777" w:rsidTr="00004182">
        <w:trPr>
          <w:trHeight w:val="381"/>
        </w:trPr>
        <w:tc>
          <w:tcPr>
            <w:tcW w:w="2565" w:type="dxa"/>
            <w:shd w:val="clear" w:color="auto" w:fill="FFFDEE"/>
          </w:tcPr>
          <w:p w14:paraId="698E2329" w14:textId="77777777" w:rsidR="00952B92" w:rsidRPr="00CC3EEA" w:rsidRDefault="003221B0">
            <w:pPr>
              <w:spacing w:before="140"/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7777777" w:rsidR="00312B55" w:rsidRPr="00CC3EEA" w:rsidRDefault="00312B55" w:rsidP="00D25A13">
            <w:pPr>
              <w:rPr>
                <w:rFonts w:asciiTheme="majorHAnsi" w:eastAsia="Arial" w:hAnsiTheme="majorHAnsi" w:cs="Arial"/>
              </w:rPr>
            </w:pPr>
          </w:p>
        </w:tc>
      </w:tr>
      <w:tr w:rsidR="00952B92" w:rsidRPr="0052261B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36285E45" w:rsidR="00952B92" w:rsidRPr="00CC3EEA" w:rsidRDefault="003221B0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  <w:b w:val="0"/>
                <w:color w:val="FFFFFF"/>
              </w:rPr>
              <w:t xml:space="preserve">KEY ACCOUNTABILITIES AND RESPONSIBILITIES </w:t>
            </w:r>
          </w:p>
        </w:tc>
      </w:tr>
      <w:tr w:rsidR="00952B92" w:rsidRPr="0052261B" w14:paraId="03DEDE3B" w14:textId="77777777" w:rsidTr="00004182">
        <w:trPr>
          <w:trHeight w:val="4108"/>
        </w:trPr>
        <w:tc>
          <w:tcPr>
            <w:tcW w:w="10207" w:type="dxa"/>
            <w:gridSpan w:val="4"/>
          </w:tcPr>
          <w:p w14:paraId="56FB9F5C" w14:textId="6522020B" w:rsidR="00E86756" w:rsidRPr="00CC3EEA" w:rsidRDefault="00E86756" w:rsidP="00DD515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Direct leadership and management of the Manufacturing and Hygiene department to ensure that efficiency of all plant is maximised.</w:t>
            </w:r>
          </w:p>
          <w:p w14:paraId="1D35D87B" w14:textId="302589E0" w:rsidR="00E86756" w:rsidRPr="00CC3EEA" w:rsidRDefault="00E86756" w:rsidP="00051B8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To successfully deliver profit and capital plans to meet the requirements of the business.</w:t>
            </w:r>
          </w:p>
          <w:p w14:paraId="71099091" w14:textId="2192E892" w:rsidR="00E86756" w:rsidRPr="00CC3EEA" w:rsidRDefault="00E86756" w:rsidP="00C1071B">
            <w:pPr>
              <w:pStyle w:val="BodyTex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0"/>
              </w:rPr>
            </w:pPr>
            <w:r w:rsidRPr="00CC3EEA">
              <w:rPr>
                <w:rFonts w:asciiTheme="majorHAnsi" w:hAnsiTheme="majorHAnsi" w:cstheme="majorHAnsi"/>
                <w:sz w:val="20"/>
              </w:rPr>
              <w:t>To continuously challenge and improve the solutions available to the business. To play a pro-active role in supporting the business, to continuously improve the operational effectiveness</w:t>
            </w:r>
            <w:r w:rsidR="00524CD9" w:rsidRPr="00CC3EEA">
              <w:rPr>
                <w:rFonts w:asciiTheme="majorHAnsi" w:hAnsiTheme="majorHAnsi" w:cstheme="majorHAnsi"/>
                <w:sz w:val="20"/>
              </w:rPr>
              <w:t xml:space="preserve"> via utilisation of OEE</w:t>
            </w:r>
          </w:p>
          <w:p w14:paraId="5B34EE59" w14:textId="15808C83" w:rsidR="00E86756" w:rsidRPr="00CC3EEA" w:rsidRDefault="00E86756" w:rsidP="0065778C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</w:rPr>
            </w:pPr>
            <w:r w:rsidRPr="00CC3EEA">
              <w:rPr>
                <w:rFonts w:asciiTheme="majorHAnsi" w:hAnsiTheme="majorHAnsi" w:cstheme="majorHAnsi"/>
              </w:rPr>
              <w:t>To be an active member of the senior management team fully participating in activities required.</w:t>
            </w:r>
          </w:p>
          <w:p w14:paraId="49B1433E" w14:textId="77777777" w:rsidR="00862489" w:rsidRPr="00CC3EEA" w:rsidRDefault="00E86756" w:rsidP="00B608E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 xml:space="preserve">To lead, motivate and develop a high performing site team to deliver on time, to the required standards and within budget to meet customer requirements. </w:t>
            </w:r>
          </w:p>
          <w:p w14:paraId="1A68C73C" w14:textId="652B5037" w:rsidR="00E86756" w:rsidRPr="00CC3EEA" w:rsidRDefault="00E86756" w:rsidP="00B608E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To effectively manage and meet budgetary requirements for the site. Pro-actively identify opportunities to reduce costs across all areas of the site.</w:t>
            </w:r>
          </w:p>
          <w:p w14:paraId="74AC3EBD" w14:textId="77777777" w:rsidR="00862489" w:rsidRPr="00CC3EEA" w:rsidRDefault="00E86756" w:rsidP="00D052D3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  <w:lang w:val="en-US"/>
              </w:rPr>
              <w:t>Review the overall performance and identifying training necessities of production personnel.</w:t>
            </w:r>
            <w:r w:rsidRPr="00CC3EEA">
              <w:rPr>
                <w:rFonts w:asciiTheme="majorHAnsi" w:hAnsiTheme="majorHAnsi" w:cstheme="majorHAnsi"/>
              </w:rPr>
              <w:t xml:space="preserve"> </w:t>
            </w:r>
          </w:p>
          <w:p w14:paraId="3C6AA436" w14:textId="306D85A1" w:rsidR="00E86756" w:rsidRPr="00CC3EEA" w:rsidRDefault="00E86756" w:rsidP="00D052D3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Agree Annual and quarterly objectives with direct reports.</w:t>
            </w:r>
          </w:p>
          <w:p w14:paraId="14294CDC" w14:textId="1EDDE25F" w:rsidR="00E86756" w:rsidRPr="00CC3EEA" w:rsidRDefault="00E86756" w:rsidP="00F11EB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 xml:space="preserve">Ensure that the site </w:t>
            </w:r>
            <w:r w:rsidR="00CC3EEA" w:rsidRPr="00CC3EEA">
              <w:rPr>
                <w:rFonts w:asciiTheme="majorHAnsi" w:hAnsiTheme="majorHAnsi" w:cstheme="majorHAnsi"/>
              </w:rPr>
              <w:t>always operates and adheres to the values of the business</w:t>
            </w:r>
            <w:r w:rsidRPr="00CC3EEA">
              <w:rPr>
                <w:rFonts w:asciiTheme="majorHAnsi" w:hAnsiTheme="majorHAnsi" w:cstheme="majorHAnsi"/>
              </w:rPr>
              <w:t xml:space="preserve">. </w:t>
            </w:r>
          </w:p>
          <w:p w14:paraId="49D42C40" w14:textId="1F21EFCC" w:rsidR="00E86756" w:rsidRPr="00CC3EEA" w:rsidRDefault="00E86756" w:rsidP="004826E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Drive communication and employee awareness/engagement</w:t>
            </w:r>
          </w:p>
          <w:p w14:paraId="6BB2666B" w14:textId="49BD8EEB" w:rsidR="00E86756" w:rsidRPr="00CC3EEA" w:rsidRDefault="00E86756" w:rsidP="00E8675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Organisational design meets business needs volume needs, control labour costs and ensure effective controls are in place and managed.</w:t>
            </w:r>
          </w:p>
          <w:p w14:paraId="0820AA70" w14:textId="4230F953" w:rsidR="00CC3EEA" w:rsidRPr="00CC3EEA" w:rsidRDefault="00CC3EEA" w:rsidP="00E8675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Work closely with the finance team to identify trends, areas for opportunity and develop PIP ideas</w:t>
            </w:r>
          </w:p>
          <w:p w14:paraId="20245EBE" w14:textId="77777777" w:rsidR="00E86756" w:rsidRPr="00CC3EEA" w:rsidRDefault="00E86756" w:rsidP="00E8675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Critically review management capability and ensure development, recruitment and succession plans are in place.</w:t>
            </w:r>
          </w:p>
          <w:p w14:paraId="6E08E4D3" w14:textId="3FBD5530" w:rsidR="00E86756" w:rsidRPr="00CC3EEA" w:rsidRDefault="00E86756" w:rsidP="009B420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</w:rPr>
            </w:pPr>
            <w:r w:rsidRPr="00CC3EEA">
              <w:rPr>
                <w:rFonts w:asciiTheme="majorHAnsi" w:hAnsiTheme="majorHAnsi" w:cstheme="majorHAnsi"/>
              </w:rPr>
              <w:t xml:space="preserve">To improve and maintain a safe working environment. Ensuring that those working on site are fully aware and comply with all Health and Safety standards, company and legal requirements. E.g. COSHH, HACCP. </w:t>
            </w:r>
          </w:p>
          <w:p w14:paraId="29B05E1F" w14:textId="3E4C1E82" w:rsidR="00E86756" w:rsidRPr="00CC3EEA" w:rsidRDefault="00E86756" w:rsidP="00D01F11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To pro-actively lead, develop and ensure compliance with the Site Quality Management Systems standards and procedures.</w:t>
            </w:r>
          </w:p>
          <w:p w14:paraId="172C4169" w14:textId="787F8BB4" w:rsidR="00E86756" w:rsidRPr="00CC3EEA" w:rsidRDefault="00E86756" w:rsidP="007E083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Ensure visit ready standards (hygiene, housekeeping and GMP) thereby succeeding with customer visits and audits.</w:t>
            </w:r>
          </w:p>
          <w:p w14:paraId="17D622CD" w14:textId="77777777" w:rsidR="00E86756" w:rsidRPr="00CC3EEA" w:rsidRDefault="00E86756" w:rsidP="00E86756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To play a lead role in developing and co-ordinating new products, in conjunction with Technical and/or NPD resources so that new products can be manufactured consistently and within spec.</w:t>
            </w:r>
          </w:p>
          <w:p w14:paraId="32816EBA" w14:textId="16AD193A" w:rsidR="00E86756" w:rsidRPr="00CC3EEA" w:rsidRDefault="00E86756" w:rsidP="009D3EA5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 xml:space="preserve">To drive the successful achievement of KPIs and seek continuous improvements. </w:t>
            </w:r>
          </w:p>
          <w:p w14:paraId="4919C483" w14:textId="311C6184" w:rsidR="00E86756" w:rsidRPr="00CC3EEA" w:rsidRDefault="00E86756" w:rsidP="00B809F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Monitor, control and reduce waste in all its forms.</w:t>
            </w:r>
          </w:p>
          <w:p w14:paraId="6D0438AF" w14:textId="21713DEC" w:rsidR="00E86756" w:rsidRPr="00CC3EEA" w:rsidRDefault="00E86756" w:rsidP="0074585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Working effectively with the Supply Chain Department to ensure that effectiveness and utilisation of plant and labour is scheduled and maximised as well as exceeding targeted service level.</w:t>
            </w:r>
          </w:p>
          <w:p w14:paraId="43F75E06" w14:textId="5C1A296B" w:rsidR="0052261B" w:rsidRPr="00CC3EEA" w:rsidRDefault="0052261B" w:rsidP="00CC3EEA">
            <w:pPr>
              <w:rPr>
                <w:rFonts w:asciiTheme="majorHAnsi" w:eastAsia="Arial" w:hAnsiTheme="majorHAnsi" w:cs="Arial"/>
              </w:rPr>
            </w:pPr>
          </w:p>
        </w:tc>
      </w:tr>
      <w:tr w:rsidR="00952B92" w:rsidRPr="0052261B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CC3EEA" w:rsidRDefault="003221B0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  <w:b w:val="0"/>
                <w:color w:val="FFFFFF"/>
              </w:rPr>
              <w:lastRenderedPageBreak/>
              <w:t>QUALIFICATIONS, EXPERIENCE, TECHNICAL SKILLS / KNOWLEDGE</w:t>
            </w:r>
          </w:p>
        </w:tc>
      </w:tr>
      <w:tr w:rsidR="00E93627" w:rsidRPr="0052261B" w14:paraId="1E0516CF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24AC09B9" w14:textId="1823AECF" w:rsidR="00B668AC" w:rsidRPr="00CC3EEA" w:rsidRDefault="00396984" w:rsidP="00396984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CC3EEA">
              <w:rPr>
                <w:rFonts w:asciiTheme="majorHAnsi" w:eastAsia="Arial" w:hAnsiTheme="majorHAnsi" w:cstheme="majorHAnsi"/>
                <w:b/>
                <w:bCs/>
              </w:rPr>
              <w:t>Essential</w:t>
            </w:r>
          </w:p>
          <w:p w14:paraId="2063048B" w14:textId="15783DBB" w:rsidR="00396984" w:rsidRPr="00CC3EEA" w:rsidRDefault="00396984" w:rsidP="00396984">
            <w:pP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 xml:space="preserve">At least 5 years management experience, in a commercially challenging, results driven, and face paced food manufacturing environment.   </w:t>
            </w:r>
          </w:p>
          <w:p w14:paraId="31D4A026" w14:textId="7EC4B0EB" w:rsidR="00396984" w:rsidRPr="00CC3EEA" w:rsidRDefault="00396984" w:rsidP="00396984">
            <w:pPr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 xml:space="preserve">You must be able to show an effective process of reporting and managing KPI’s and promote a culture of cost reduction whilst ensuring continuous improvement of product quality, customer service and operational capability. </w:t>
            </w:r>
          </w:p>
          <w:p w14:paraId="27D875AE" w14:textId="3317D99A" w:rsidR="00396984" w:rsidRPr="00CC3EEA" w:rsidRDefault="00396984" w:rsidP="00396984">
            <w:pP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 xml:space="preserve">A highly motivated, determined and enthusiastic individual with strong leadership, management and team building qualities. </w:t>
            </w:r>
          </w:p>
          <w:p w14:paraId="362764D6" w14:textId="33020D41" w:rsidR="00396984" w:rsidRPr="00CC3EEA" w:rsidRDefault="00396984" w:rsidP="00396984">
            <w:pP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The ability and resilience to thrive in a pressurised environment, prioritising workload.</w:t>
            </w:r>
          </w:p>
          <w:p w14:paraId="024DA1EF" w14:textId="77777777" w:rsidR="00543B25" w:rsidRPr="00CC3EEA" w:rsidRDefault="00543B25" w:rsidP="59B33E60">
            <w:pPr>
              <w:ind w:left="360"/>
              <w:rPr>
                <w:rFonts w:asciiTheme="majorHAnsi" w:eastAsia="Arial" w:hAnsiTheme="majorHAnsi" w:cstheme="majorHAnsi"/>
              </w:rPr>
            </w:pPr>
          </w:p>
          <w:p w14:paraId="5A7BB55E" w14:textId="3503A770" w:rsidR="00543B25" w:rsidRPr="00CC3EEA" w:rsidRDefault="00396984" w:rsidP="00396984">
            <w:pPr>
              <w:rPr>
                <w:rFonts w:asciiTheme="majorHAnsi" w:eastAsia="Arial" w:hAnsiTheme="majorHAnsi" w:cstheme="majorHAnsi"/>
              </w:rPr>
            </w:pPr>
            <w:r w:rsidRPr="00CC3EEA">
              <w:rPr>
                <w:rFonts w:asciiTheme="majorHAnsi" w:eastAsia="Arial" w:hAnsiTheme="majorHAnsi" w:cstheme="majorHAnsi"/>
                <w:b/>
                <w:bCs/>
              </w:rPr>
              <w:t>Desirable</w:t>
            </w:r>
          </w:p>
          <w:p w14:paraId="1349B785" w14:textId="77777777" w:rsidR="00396984" w:rsidRPr="00CC3EEA" w:rsidRDefault="00396984" w:rsidP="00396984">
            <w:pPr>
              <w:jc w:val="both"/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</w:rPr>
              <w:t>Preferably with bakery knowledge.</w:t>
            </w:r>
          </w:p>
          <w:p w14:paraId="6C454016" w14:textId="4328E799" w:rsidR="00396984" w:rsidRPr="00CC3EEA" w:rsidRDefault="00396984" w:rsidP="00396984">
            <w:pPr>
              <w:jc w:val="both"/>
              <w:rPr>
                <w:rFonts w:asciiTheme="majorHAnsi" w:hAnsiTheme="majorHAnsi" w:cstheme="majorHAnsi"/>
                <w:color w:val="222222"/>
              </w:rPr>
            </w:pPr>
            <w:r w:rsidRPr="00CC3EEA">
              <w:rPr>
                <w:rFonts w:asciiTheme="majorHAnsi" w:hAnsiTheme="majorHAnsi" w:cstheme="majorHAnsi"/>
                <w:color w:val="222222"/>
              </w:rPr>
              <w:t xml:space="preserve">The verbal communication skills to communicate to a wide audience and written communication skills to produce succinct correspondence and reports. </w:t>
            </w:r>
          </w:p>
          <w:p w14:paraId="37B878DD" w14:textId="77777777" w:rsidR="00396984" w:rsidRPr="00CC3EEA" w:rsidRDefault="00396984" w:rsidP="00396984">
            <w:pPr>
              <w:rPr>
                <w:rFonts w:asciiTheme="majorHAnsi" w:hAnsiTheme="majorHAnsi" w:cstheme="majorHAnsi"/>
              </w:rPr>
            </w:pPr>
            <w:r w:rsidRPr="00CC3EEA">
              <w:rPr>
                <w:rFonts w:asciiTheme="majorHAnsi" w:hAnsiTheme="majorHAnsi" w:cstheme="majorHAnsi"/>
                <w:color w:val="222222"/>
              </w:rPr>
              <w:t>Experience in leading projects and implementing new initiatives.</w:t>
            </w:r>
          </w:p>
          <w:p w14:paraId="1CD70ED2" w14:textId="77777777" w:rsidR="00004182" w:rsidRPr="00CC3EEA" w:rsidRDefault="00004182" w:rsidP="59B33E60">
            <w:pPr>
              <w:ind w:left="360"/>
              <w:rPr>
                <w:rFonts w:asciiTheme="majorHAnsi" w:eastAsia="Arial" w:hAnsiTheme="majorHAnsi" w:cstheme="majorHAnsi"/>
              </w:rPr>
            </w:pPr>
          </w:p>
          <w:p w14:paraId="45566247" w14:textId="56E9C824" w:rsidR="00543B25" w:rsidRPr="00CC3EEA" w:rsidRDefault="00543B25" w:rsidP="59B33E60">
            <w:pPr>
              <w:ind w:left="360"/>
              <w:rPr>
                <w:rFonts w:asciiTheme="majorHAnsi" w:eastAsia="Arial" w:hAnsiTheme="majorHAnsi" w:cs="Arial"/>
              </w:rPr>
            </w:pPr>
          </w:p>
        </w:tc>
      </w:tr>
      <w:tr w:rsidR="00952B92" w:rsidRPr="0052261B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CC3EEA" w:rsidRDefault="0083787B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  <w:color w:val="FFFFFF"/>
              </w:rPr>
              <w:t xml:space="preserve">CORE </w:t>
            </w:r>
            <w:r w:rsidR="003221B0" w:rsidRPr="00CC3EEA">
              <w:rPr>
                <w:rFonts w:asciiTheme="majorHAnsi" w:eastAsia="Arial" w:hAnsiTheme="majorHAnsi" w:cs="Arial"/>
                <w:color w:val="FFFFFF"/>
              </w:rPr>
              <w:t>COMPETENCIES</w:t>
            </w:r>
            <w:r w:rsidRPr="00CC3EEA">
              <w:rPr>
                <w:rFonts w:asciiTheme="majorHAnsi" w:eastAsia="Arial" w:hAnsiTheme="majorHAnsi" w:cs="Arial"/>
                <w:color w:val="FFFFFF"/>
              </w:rPr>
              <w:t>, ATTRIBUTES &amp; BEHAVIOURS</w:t>
            </w:r>
            <w:r w:rsidR="003221B0" w:rsidRPr="00CC3EEA">
              <w:rPr>
                <w:rFonts w:asciiTheme="majorHAnsi" w:eastAsia="Arial" w:hAnsiTheme="majorHAnsi" w:cs="Arial"/>
                <w:color w:val="FFFFFF"/>
              </w:rPr>
              <w:t xml:space="preserve"> FOR SUCCESS</w:t>
            </w:r>
          </w:p>
        </w:tc>
      </w:tr>
      <w:tr w:rsidR="00952B92" w:rsidRPr="0052261B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952B92" w:rsidRPr="00CC3EEA" w:rsidRDefault="003221B0">
            <w:pPr>
              <w:rPr>
                <w:rFonts w:asciiTheme="majorHAnsi" w:eastAsia="Arial" w:hAnsiTheme="majorHAnsi" w:cs="Arial"/>
                <w:b/>
              </w:rPr>
            </w:pPr>
            <w:r w:rsidRPr="00CC3EEA">
              <w:rPr>
                <w:rFonts w:asciiTheme="majorHAnsi" w:eastAsia="Arial" w:hAnsiTheme="majorHAnsi" w:cs="Arial"/>
                <w:b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CC3EEA" w:rsidRDefault="003221B0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</w:rPr>
            </w:pPr>
            <w:r w:rsidRPr="00CC3EEA">
              <w:rPr>
                <w:rFonts w:asciiTheme="majorHAnsi" w:eastAsia="Arial" w:hAnsiTheme="majorHAnsi" w:cs="Arial"/>
                <w:b/>
              </w:rPr>
              <w:t>Descriptors</w:t>
            </w:r>
          </w:p>
        </w:tc>
      </w:tr>
      <w:tr w:rsidR="008B3B59" w:rsidRPr="0052261B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8B3B59" w:rsidRPr="00CC3EEA" w:rsidRDefault="002A3BA2" w:rsidP="008B3B59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CC3EEA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</w:rPr>
            </w:pPr>
            <w:r w:rsidRPr="00CC3EEA">
              <w:rPr>
                <w:rFonts w:asciiTheme="majorHAnsi" w:hAnsiTheme="majorHAnsi" w:cs="Arial"/>
                <w:i/>
                <w:iCs/>
                <w:color w:val="auto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CC3EEA">
              <w:rPr>
                <w:rFonts w:asciiTheme="majorHAnsi" w:hAnsiTheme="majorHAnsi" w:cs="Arial"/>
                <w:i/>
                <w:iCs/>
                <w:color w:val="auto"/>
              </w:rPr>
              <w:t>treated with dignity and respect at all times</w:t>
            </w:r>
            <w:proofErr w:type="gramEnd"/>
            <w:r w:rsidRPr="00CC3EEA">
              <w:rPr>
                <w:rFonts w:asciiTheme="majorHAnsi" w:hAnsiTheme="majorHAnsi" w:cs="Arial"/>
                <w:i/>
                <w:iCs/>
                <w:color w:val="auto"/>
              </w:rPr>
              <w:t>.</w:t>
            </w:r>
          </w:p>
        </w:tc>
      </w:tr>
      <w:tr w:rsidR="008B3B59" w:rsidRPr="0052261B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8B3B59" w:rsidRPr="00CC3EEA" w:rsidRDefault="002A3BA2" w:rsidP="008B3B59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CC3EEA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lang w:val="en"/>
              </w:rPr>
            </w:pPr>
            <w:r w:rsidRPr="00CC3EEA">
              <w:rPr>
                <w:rFonts w:asciiTheme="majorHAnsi" w:hAnsiTheme="majorHAnsi" w:cs="Arial"/>
                <w:i/>
                <w:iCs/>
                <w:color w:val="auto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52261B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8B3B59" w:rsidRPr="00CC3EEA" w:rsidRDefault="002A3BA2" w:rsidP="008B3B59">
            <w:pPr>
              <w:rPr>
                <w:rFonts w:asciiTheme="majorHAnsi" w:eastAsia="Arial" w:hAnsiTheme="majorHAnsi" w:cs="Arial"/>
                <w:color w:val="auto"/>
              </w:rPr>
            </w:pPr>
            <w:r w:rsidRPr="00CC3EEA">
              <w:rPr>
                <w:rFonts w:asciiTheme="majorHAnsi" w:eastAsia="Arial" w:hAnsiTheme="majorHAnsi" w:cs="Arial"/>
                <w:color w:val="auto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CC3EEA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</w:rPr>
            </w:pPr>
            <w:r w:rsidRPr="00CC3EEA">
              <w:rPr>
                <w:rFonts w:asciiTheme="majorHAnsi" w:hAnsiTheme="majorHAnsi" w:cs="Arial"/>
                <w:i/>
                <w:iCs/>
                <w:color w:val="auto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52261B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1C1BFA" w:rsidRPr="00CC3EEA" w:rsidRDefault="002A3BA2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CC3EEA" w:rsidRDefault="002A3BA2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</w:rPr>
            </w:pPr>
            <w:r w:rsidRPr="00CC3EEA">
              <w:rPr>
                <w:rFonts w:asciiTheme="majorHAnsi" w:eastAsia="Arial" w:hAnsiTheme="majorHAnsi" w:cs="Arial"/>
                <w:i/>
                <w:iCs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CC3EEA">
              <w:rPr>
                <w:rFonts w:asciiTheme="majorHAnsi" w:eastAsia="Arial" w:hAnsiTheme="majorHAnsi" w:cs="Arial"/>
                <w:i/>
                <w:iCs/>
              </w:rPr>
              <w:t>as a result of</w:t>
            </w:r>
            <w:proofErr w:type="gramEnd"/>
            <w:r w:rsidRPr="00CC3EEA">
              <w:rPr>
                <w:rFonts w:asciiTheme="majorHAnsi" w:eastAsia="Arial" w:hAnsiTheme="majorHAnsi" w:cs="Arial"/>
                <w:i/>
                <w:iCs/>
              </w:rPr>
              <w:t xml:space="preserve"> changing customer needs.</w:t>
            </w:r>
          </w:p>
        </w:tc>
      </w:tr>
      <w:tr w:rsidR="00952B92" w:rsidRPr="0052261B" w14:paraId="03D0115A" w14:textId="77777777" w:rsidTr="59B33E60">
        <w:trPr>
          <w:trHeight w:val="671"/>
        </w:trPr>
        <w:tc>
          <w:tcPr>
            <w:tcW w:w="2565" w:type="dxa"/>
          </w:tcPr>
          <w:p w14:paraId="5F928F63" w14:textId="07F88CA7" w:rsidR="00952B92" w:rsidRPr="00CC3EEA" w:rsidRDefault="008F40F9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CC3EEA" w:rsidRDefault="008F40F9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</w:rPr>
            </w:pPr>
            <w:r w:rsidRPr="00CC3EEA">
              <w:rPr>
                <w:rFonts w:asciiTheme="majorHAnsi" w:eastAsia="Arial" w:hAnsiTheme="majorHAnsi" w:cs="Arial"/>
                <w:i/>
                <w:iCs/>
              </w:rPr>
              <w:t>Steps up to take on personal responsibility and accountability for tasks and actions in line with PQP and Federalism.</w:t>
            </w:r>
          </w:p>
        </w:tc>
      </w:tr>
      <w:tr w:rsidR="00952B92" w:rsidRPr="0052261B" w14:paraId="55D0F3F9" w14:textId="77777777" w:rsidTr="59B33E60">
        <w:trPr>
          <w:trHeight w:val="621"/>
        </w:trPr>
        <w:tc>
          <w:tcPr>
            <w:tcW w:w="2565" w:type="dxa"/>
          </w:tcPr>
          <w:p w14:paraId="60364A4A" w14:textId="43040005" w:rsidR="00952B92" w:rsidRPr="00CC3EEA" w:rsidRDefault="00D760E8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CC3EEA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eastAsia="Arial" w:hAnsiTheme="majorHAnsi" w:cs="Arial"/>
                <w:i/>
              </w:rPr>
            </w:pPr>
            <w:r w:rsidRPr="00CC3EEA">
              <w:rPr>
                <w:rFonts w:asciiTheme="majorHAnsi" w:hAnsiTheme="majorHAnsi" w:cs="Arial"/>
                <w:i/>
              </w:rPr>
              <w:t>Knows the most effective and efficient processes for getting things done, with a focus on continuous improvement.</w:t>
            </w:r>
          </w:p>
        </w:tc>
      </w:tr>
      <w:tr w:rsidR="00952B92" w:rsidRPr="0052261B" w14:paraId="175AAA52" w14:textId="77777777" w:rsidTr="59B33E60">
        <w:trPr>
          <w:trHeight w:val="559"/>
        </w:trPr>
        <w:tc>
          <w:tcPr>
            <w:tcW w:w="2565" w:type="dxa"/>
          </w:tcPr>
          <w:p w14:paraId="4C2C7A5D" w14:textId="0B819CF5" w:rsidR="00952B92" w:rsidRPr="00CC3EEA" w:rsidRDefault="00D760E8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CC3EEA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eastAsia="Arial" w:hAnsiTheme="majorHAnsi" w:cs="Arial"/>
                <w:i/>
              </w:rPr>
            </w:pPr>
            <w:r w:rsidRPr="00CC3EEA">
              <w:rPr>
                <w:rFonts w:asciiTheme="majorHAnsi" w:hAnsiTheme="majorHAnsi" w:cs="Arial"/>
                <w:i/>
                <w:color w:val="auto"/>
              </w:rPr>
              <w:t>Effectively manages resources and cost drivers to achieve sustainable productivity and profitability.</w:t>
            </w:r>
          </w:p>
        </w:tc>
      </w:tr>
      <w:tr w:rsidR="00952B92" w:rsidRPr="0052261B" w14:paraId="0BB2480C" w14:textId="77777777" w:rsidTr="59B33E60">
        <w:trPr>
          <w:trHeight w:val="584"/>
        </w:trPr>
        <w:tc>
          <w:tcPr>
            <w:tcW w:w="2565" w:type="dxa"/>
          </w:tcPr>
          <w:p w14:paraId="0C44BA9F" w14:textId="066F0E04" w:rsidR="00952B92" w:rsidRPr="00CC3EEA" w:rsidRDefault="00D760E8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CC3EEA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eastAsia="Arial" w:hAnsiTheme="majorHAnsi" w:cs="Arial"/>
                <w:i/>
              </w:rPr>
            </w:pPr>
            <w:r w:rsidRPr="00CC3EEA">
              <w:rPr>
                <w:rFonts w:asciiTheme="majorHAnsi" w:hAnsiTheme="majorHAnsi" w:cs="Arial"/>
                <w:i/>
                <w:color w:val="auto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52261B" w14:paraId="70EAC2C1" w14:textId="77777777" w:rsidTr="59B33E60">
        <w:trPr>
          <w:trHeight w:val="831"/>
        </w:trPr>
        <w:tc>
          <w:tcPr>
            <w:tcW w:w="2565" w:type="dxa"/>
          </w:tcPr>
          <w:p w14:paraId="5182AB5B" w14:textId="6D796CF8" w:rsidR="00E93627" w:rsidRPr="00CC3EEA" w:rsidRDefault="00D760E8">
            <w:pPr>
              <w:rPr>
                <w:rFonts w:asciiTheme="majorHAnsi" w:eastAsia="Arial" w:hAnsiTheme="majorHAnsi" w:cs="Arial"/>
              </w:rPr>
            </w:pPr>
            <w:r w:rsidRPr="00CC3EEA">
              <w:rPr>
                <w:rFonts w:asciiTheme="majorHAnsi" w:eastAsia="Arial" w:hAnsiTheme="majorHAnsi" w:cs="Arial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CC3EEA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eastAsia="Arial" w:hAnsiTheme="majorHAnsi" w:cs="Arial"/>
                <w:i/>
                <w:iCs/>
              </w:rPr>
            </w:pPr>
            <w:r w:rsidRPr="00CC3EEA">
              <w:rPr>
                <w:rFonts w:asciiTheme="majorHAnsi" w:hAnsiTheme="majorHAnsi" w:cs="Arial"/>
                <w:i/>
                <w:color w:val="auto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52261B" w:rsidRDefault="00952B92">
      <w:pPr>
        <w:rPr>
          <w:rFonts w:asciiTheme="majorHAnsi" w:eastAsia="Arial" w:hAnsiTheme="majorHAnsi" w:cs="Arial"/>
          <w:sz w:val="22"/>
          <w:szCs w:val="22"/>
        </w:rPr>
      </w:pPr>
    </w:p>
    <w:sectPr w:rsidR="00952B92" w:rsidRPr="0052261B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04CC" w14:textId="77777777" w:rsidR="008529F7" w:rsidRDefault="008529F7">
      <w:r>
        <w:separator/>
      </w:r>
    </w:p>
  </w:endnote>
  <w:endnote w:type="continuationSeparator" w:id="0">
    <w:p w14:paraId="24CD980A" w14:textId="77777777" w:rsidR="008529F7" w:rsidRDefault="0085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34DC" w14:textId="77777777" w:rsidR="008529F7" w:rsidRDefault="008529F7">
      <w:r>
        <w:separator/>
      </w:r>
    </w:p>
  </w:footnote>
  <w:footnote w:type="continuationSeparator" w:id="0">
    <w:p w14:paraId="0B21B189" w14:textId="77777777" w:rsidR="008529F7" w:rsidRDefault="0085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236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0133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BB0F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44D1F"/>
    <w:multiLevelType w:val="hybridMultilevel"/>
    <w:tmpl w:val="4F68C7A2"/>
    <w:lvl w:ilvl="0" w:tplc="2F2869F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53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63203">
    <w:abstractNumId w:val="4"/>
  </w:num>
  <w:num w:numId="2" w16cid:durableId="1327513591">
    <w:abstractNumId w:val="7"/>
  </w:num>
  <w:num w:numId="3" w16cid:durableId="1638491833">
    <w:abstractNumId w:val="3"/>
  </w:num>
  <w:num w:numId="4" w16cid:durableId="636225911">
    <w:abstractNumId w:val="8"/>
  </w:num>
  <w:num w:numId="5" w16cid:durableId="1896155695">
    <w:abstractNumId w:val="9"/>
  </w:num>
  <w:num w:numId="6" w16cid:durableId="853231943">
    <w:abstractNumId w:val="5"/>
  </w:num>
  <w:num w:numId="7" w16cid:durableId="1486122846">
    <w:abstractNumId w:val="6"/>
  </w:num>
  <w:num w:numId="8" w16cid:durableId="670062137">
    <w:abstractNumId w:val="2"/>
  </w:num>
  <w:num w:numId="9" w16cid:durableId="1293441840">
    <w:abstractNumId w:val="1"/>
  </w:num>
  <w:num w:numId="10" w16cid:durableId="58079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182"/>
    <w:rsid w:val="00020280"/>
    <w:rsid w:val="000D45F1"/>
    <w:rsid w:val="001C1BFA"/>
    <w:rsid w:val="00247CD4"/>
    <w:rsid w:val="002860D0"/>
    <w:rsid w:val="002A3BA2"/>
    <w:rsid w:val="002B628E"/>
    <w:rsid w:val="00312B55"/>
    <w:rsid w:val="003168DA"/>
    <w:rsid w:val="0032144B"/>
    <w:rsid w:val="003221B0"/>
    <w:rsid w:val="00396984"/>
    <w:rsid w:val="00424807"/>
    <w:rsid w:val="004509D4"/>
    <w:rsid w:val="00496895"/>
    <w:rsid w:val="0052261B"/>
    <w:rsid w:val="00524CD9"/>
    <w:rsid w:val="00543B25"/>
    <w:rsid w:val="00567D84"/>
    <w:rsid w:val="005A3584"/>
    <w:rsid w:val="005C3BE5"/>
    <w:rsid w:val="005D2276"/>
    <w:rsid w:val="005D28FB"/>
    <w:rsid w:val="00686C65"/>
    <w:rsid w:val="006A222E"/>
    <w:rsid w:val="00714BF9"/>
    <w:rsid w:val="007C6F24"/>
    <w:rsid w:val="00807480"/>
    <w:rsid w:val="0083787B"/>
    <w:rsid w:val="008529F7"/>
    <w:rsid w:val="00862489"/>
    <w:rsid w:val="008861DD"/>
    <w:rsid w:val="008B3B59"/>
    <w:rsid w:val="008F40F9"/>
    <w:rsid w:val="00952B92"/>
    <w:rsid w:val="00AA05B5"/>
    <w:rsid w:val="00B354FA"/>
    <w:rsid w:val="00B50E66"/>
    <w:rsid w:val="00B51ECE"/>
    <w:rsid w:val="00B54FA1"/>
    <w:rsid w:val="00B60EA8"/>
    <w:rsid w:val="00B668AC"/>
    <w:rsid w:val="00B86BD9"/>
    <w:rsid w:val="00BB1310"/>
    <w:rsid w:val="00C50851"/>
    <w:rsid w:val="00CC3EEA"/>
    <w:rsid w:val="00CF50C0"/>
    <w:rsid w:val="00D25A13"/>
    <w:rsid w:val="00D3557C"/>
    <w:rsid w:val="00D760E8"/>
    <w:rsid w:val="00DD6A01"/>
    <w:rsid w:val="00E86756"/>
    <w:rsid w:val="00E93627"/>
    <w:rsid w:val="00EC5F49"/>
    <w:rsid w:val="00ED78A1"/>
    <w:rsid w:val="00EE2B26"/>
    <w:rsid w:val="00EF6E18"/>
    <w:rsid w:val="00F310DA"/>
    <w:rsid w:val="00F97A2B"/>
    <w:rsid w:val="00FC7363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E867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86756"/>
    <w:rPr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  <DisplayinManagersToolkit xmlns="191e9dd6-fe10-46cc-93fd-f66ae3189039">No</DisplayinManagersToolkit>
  </documentManagement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E0127-8A71-4963-B191-29AD7ED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  <ds:schemaRef ds:uri="191e9dd6-fe10-46cc-93fd-f66ae3189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Graham Mayers</cp:lastModifiedBy>
  <cp:revision>2</cp:revision>
  <cp:lastPrinted>2022-09-27T08:10:00Z</cp:lastPrinted>
  <dcterms:created xsi:type="dcterms:W3CDTF">2024-10-03T13:22:00Z</dcterms:created>
  <dcterms:modified xsi:type="dcterms:W3CDTF">2024-10-03T13:22:00Z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