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EBEE106" w14:textId="77777777" w:rsidR="00952B92" w:rsidRPr="008B3B59" w:rsidRDefault="003221B0">
      <w:pPr>
        <w:jc w:val="center"/>
        <w:rPr>
          <w:rFonts w:ascii="Arial" w:eastAsia="Arial" w:hAnsi="Arial" w:cs="Arial"/>
          <w:sz w:val="22"/>
          <w:szCs w:val="22"/>
        </w:rPr>
      </w:pPr>
      <w:r w:rsidRPr="008B3B59">
        <w:rPr>
          <w:rFonts w:ascii="Arial" w:eastAsia="Arial" w:hAnsi="Arial" w:cs="Arial"/>
          <w:noProof/>
          <w:sz w:val="22"/>
          <w:szCs w:val="22"/>
        </w:rPr>
        <w:drawing>
          <wp:inline distT="19050" distB="19050" distL="19050" distR="19050" wp14:anchorId="237D83D8" wp14:editId="6771D289">
            <wp:extent cx="2235122" cy="1079500"/>
            <wp:effectExtent l="0" t="0" r="0" b="635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253046" cy="1088157"/>
                    </a:xfrm>
                    <a:prstGeom prst="rect">
                      <a:avLst/>
                    </a:prstGeom>
                    <a:ln/>
                  </pic:spPr>
                </pic:pic>
              </a:graphicData>
            </a:graphic>
          </wp:inline>
        </w:drawing>
      </w:r>
    </w:p>
    <w:p w14:paraId="7BCB93CB" w14:textId="77777777" w:rsidR="00952B92" w:rsidRPr="008B3B59" w:rsidRDefault="00952B92">
      <w:pPr>
        <w:jc w:val="center"/>
        <w:rPr>
          <w:rFonts w:ascii="Arial" w:eastAsia="Arial" w:hAnsi="Arial" w:cs="Arial"/>
          <w:sz w:val="22"/>
          <w:szCs w:val="22"/>
        </w:rPr>
      </w:pPr>
    </w:p>
    <w:tbl>
      <w:tblPr>
        <w:tblStyle w:val="1"/>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952B92" w:rsidRPr="008B3B59" w14:paraId="17420582" w14:textId="77777777" w:rsidTr="00D13969">
        <w:trPr>
          <w:trHeight w:val="220"/>
        </w:trPr>
        <w:tc>
          <w:tcPr>
            <w:tcW w:w="10207" w:type="dxa"/>
            <w:gridSpan w:val="4"/>
            <w:shd w:val="clear" w:color="auto" w:fill="988445"/>
          </w:tcPr>
          <w:p w14:paraId="4BF1D33F"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ab/>
              <w:t>ROLE PROFILE</w:t>
            </w:r>
            <w:r w:rsidRPr="008B3B59">
              <w:rPr>
                <w:rFonts w:ascii="Arial" w:eastAsia="Arial" w:hAnsi="Arial" w:cs="Arial"/>
                <w:b/>
                <w:color w:val="FFFFFF"/>
                <w:sz w:val="22"/>
                <w:szCs w:val="22"/>
              </w:rPr>
              <w:t xml:space="preserve"> </w:t>
            </w:r>
          </w:p>
        </w:tc>
      </w:tr>
      <w:tr w:rsidR="00952B92" w:rsidRPr="008B3B59" w14:paraId="02CE5581" w14:textId="77777777" w:rsidTr="00D13969">
        <w:trPr>
          <w:trHeight w:val="280"/>
        </w:trPr>
        <w:tc>
          <w:tcPr>
            <w:tcW w:w="2565" w:type="dxa"/>
            <w:shd w:val="clear" w:color="auto" w:fill="FFFDEE"/>
          </w:tcPr>
          <w:p w14:paraId="5ADA1C19"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Job title</w:t>
            </w:r>
          </w:p>
        </w:tc>
        <w:tc>
          <w:tcPr>
            <w:tcW w:w="4240" w:type="dxa"/>
          </w:tcPr>
          <w:p w14:paraId="7C74DD0B" w14:textId="1E5B5C52" w:rsidR="00952B92" w:rsidRPr="008B3B59" w:rsidRDefault="008750ED" w:rsidP="59B33E60">
            <w:pPr>
              <w:rPr>
                <w:rFonts w:ascii="Arial" w:eastAsia="Arial" w:hAnsi="Arial" w:cs="Arial"/>
                <w:sz w:val="22"/>
                <w:szCs w:val="22"/>
              </w:rPr>
            </w:pPr>
            <w:r>
              <w:rPr>
                <w:rFonts w:ascii="Arial" w:eastAsia="Arial" w:hAnsi="Arial" w:cs="Arial"/>
                <w:sz w:val="22"/>
                <w:szCs w:val="22"/>
              </w:rPr>
              <w:t>Resourcing Advisor</w:t>
            </w:r>
            <w:r w:rsidR="006F0C13">
              <w:rPr>
                <w:rFonts w:ascii="Arial" w:eastAsia="Arial" w:hAnsi="Arial" w:cs="Arial"/>
                <w:sz w:val="22"/>
                <w:szCs w:val="22"/>
              </w:rPr>
              <w:t xml:space="preserve"> - Salaried</w:t>
            </w:r>
          </w:p>
        </w:tc>
        <w:tc>
          <w:tcPr>
            <w:tcW w:w="1701" w:type="dxa"/>
            <w:shd w:val="clear" w:color="auto" w:fill="FFFDEE"/>
          </w:tcPr>
          <w:p w14:paraId="2A50F9C4" w14:textId="77777777" w:rsidR="00952B92" w:rsidRPr="008B3B59" w:rsidRDefault="003221B0">
            <w:pPr>
              <w:jc w:val="center"/>
              <w:rPr>
                <w:rFonts w:ascii="Arial" w:eastAsia="Arial" w:hAnsi="Arial" w:cs="Arial"/>
                <w:sz w:val="22"/>
                <w:szCs w:val="22"/>
              </w:rPr>
            </w:pPr>
            <w:r w:rsidRPr="008B3B59">
              <w:rPr>
                <w:rFonts w:ascii="Arial" w:eastAsia="Arial" w:hAnsi="Arial" w:cs="Arial"/>
                <w:sz w:val="22"/>
                <w:szCs w:val="22"/>
              </w:rPr>
              <w:t>Date</w:t>
            </w:r>
          </w:p>
        </w:tc>
        <w:tc>
          <w:tcPr>
            <w:tcW w:w="1701" w:type="dxa"/>
          </w:tcPr>
          <w:p w14:paraId="7F8A96F6" w14:textId="38A80F4A" w:rsidR="00952B92" w:rsidRPr="008B3B59" w:rsidRDefault="00DA46E0" w:rsidP="59B33E60">
            <w:pPr>
              <w:rPr>
                <w:rFonts w:ascii="Arial" w:eastAsia="Arial" w:hAnsi="Arial" w:cs="Arial"/>
                <w:sz w:val="22"/>
                <w:szCs w:val="22"/>
              </w:rPr>
            </w:pPr>
            <w:r>
              <w:rPr>
                <w:rFonts w:ascii="Arial" w:eastAsia="Arial" w:hAnsi="Arial" w:cs="Arial"/>
                <w:sz w:val="22"/>
                <w:szCs w:val="22"/>
              </w:rPr>
              <w:t>202</w:t>
            </w:r>
            <w:r w:rsidR="00CE66D7">
              <w:rPr>
                <w:rFonts w:ascii="Arial" w:eastAsia="Arial" w:hAnsi="Arial" w:cs="Arial"/>
                <w:sz w:val="22"/>
                <w:szCs w:val="22"/>
              </w:rPr>
              <w:t>4</w:t>
            </w:r>
          </w:p>
        </w:tc>
      </w:tr>
      <w:tr w:rsidR="00952B92" w:rsidRPr="008B3B59" w14:paraId="3E7C9FD0" w14:textId="77777777" w:rsidTr="00D13969">
        <w:trPr>
          <w:trHeight w:val="260"/>
        </w:trPr>
        <w:tc>
          <w:tcPr>
            <w:tcW w:w="2565" w:type="dxa"/>
            <w:shd w:val="clear" w:color="auto" w:fill="FFFDEE"/>
          </w:tcPr>
          <w:p w14:paraId="40B2EC56"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Business</w:t>
            </w:r>
          </w:p>
        </w:tc>
        <w:tc>
          <w:tcPr>
            <w:tcW w:w="7642" w:type="dxa"/>
            <w:gridSpan w:val="3"/>
          </w:tcPr>
          <w:p w14:paraId="2B217B1C" w14:textId="7C9C722D" w:rsidR="00952B92" w:rsidRPr="008B3B59" w:rsidRDefault="007626E1" w:rsidP="59B33E60">
            <w:pPr>
              <w:rPr>
                <w:rFonts w:ascii="Arial" w:eastAsia="Arial" w:hAnsi="Arial" w:cs="Arial"/>
                <w:sz w:val="22"/>
                <w:szCs w:val="22"/>
              </w:rPr>
            </w:pPr>
            <w:r>
              <w:rPr>
                <w:rFonts w:ascii="Arial" w:eastAsia="Arial" w:hAnsi="Arial" w:cs="Arial"/>
                <w:sz w:val="22"/>
                <w:szCs w:val="22"/>
              </w:rPr>
              <w:t>Samworth Brothers</w:t>
            </w:r>
          </w:p>
        </w:tc>
      </w:tr>
      <w:tr w:rsidR="00952B92" w:rsidRPr="008B3B59" w14:paraId="1AFA810F" w14:textId="77777777" w:rsidTr="00D13969">
        <w:tc>
          <w:tcPr>
            <w:tcW w:w="2565" w:type="dxa"/>
            <w:shd w:val="clear" w:color="auto" w:fill="FFFDEE"/>
          </w:tcPr>
          <w:p w14:paraId="4E0BC2B5"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Department</w:t>
            </w:r>
          </w:p>
        </w:tc>
        <w:tc>
          <w:tcPr>
            <w:tcW w:w="7642" w:type="dxa"/>
            <w:gridSpan w:val="3"/>
          </w:tcPr>
          <w:p w14:paraId="343972EB" w14:textId="354880EC" w:rsidR="00952B92" w:rsidRPr="008B3B59" w:rsidRDefault="007626E1" w:rsidP="59B33E60">
            <w:pPr>
              <w:rPr>
                <w:rFonts w:ascii="Arial" w:eastAsia="Arial" w:hAnsi="Arial" w:cs="Arial"/>
                <w:sz w:val="22"/>
                <w:szCs w:val="22"/>
              </w:rPr>
            </w:pPr>
            <w:r>
              <w:rPr>
                <w:rFonts w:ascii="Arial" w:eastAsia="Arial" w:hAnsi="Arial" w:cs="Arial"/>
                <w:sz w:val="22"/>
                <w:szCs w:val="22"/>
              </w:rPr>
              <w:t>Group People</w:t>
            </w:r>
          </w:p>
        </w:tc>
      </w:tr>
      <w:tr w:rsidR="00952B92" w:rsidRPr="008B3B59" w14:paraId="24164379" w14:textId="77777777" w:rsidTr="00D13969">
        <w:trPr>
          <w:trHeight w:val="280"/>
        </w:trPr>
        <w:tc>
          <w:tcPr>
            <w:tcW w:w="2565" w:type="dxa"/>
            <w:shd w:val="clear" w:color="auto" w:fill="FFFDEE"/>
          </w:tcPr>
          <w:p w14:paraId="1735CE34" w14:textId="77777777" w:rsidR="00952B92" w:rsidRPr="008B3B59" w:rsidRDefault="003221B0">
            <w:pPr>
              <w:rPr>
                <w:rFonts w:ascii="Arial" w:eastAsia="Arial" w:hAnsi="Arial" w:cs="Arial"/>
                <w:sz w:val="22"/>
                <w:szCs w:val="22"/>
              </w:rPr>
            </w:pPr>
            <w:r w:rsidRPr="008B3B59">
              <w:rPr>
                <w:rFonts w:ascii="Arial" w:eastAsia="Arial" w:hAnsi="Arial" w:cs="Arial"/>
                <w:sz w:val="22"/>
                <w:szCs w:val="22"/>
              </w:rPr>
              <w:t>Location</w:t>
            </w:r>
          </w:p>
        </w:tc>
        <w:tc>
          <w:tcPr>
            <w:tcW w:w="7642" w:type="dxa"/>
            <w:gridSpan w:val="3"/>
          </w:tcPr>
          <w:p w14:paraId="06346BBF" w14:textId="6987556C" w:rsidR="00952B92" w:rsidRPr="008B3B59" w:rsidRDefault="008D6498" w:rsidP="59B33E60">
            <w:pPr>
              <w:rPr>
                <w:rFonts w:ascii="Arial" w:eastAsia="Arial" w:hAnsi="Arial" w:cs="Arial"/>
                <w:sz w:val="22"/>
                <w:szCs w:val="22"/>
              </w:rPr>
            </w:pPr>
            <w:r>
              <w:rPr>
                <w:rFonts w:ascii="Arial" w:eastAsia="Arial" w:hAnsi="Arial" w:cs="Arial"/>
                <w:sz w:val="22"/>
                <w:szCs w:val="22"/>
              </w:rPr>
              <w:t xml:space="preserve">Hybrid – 3 days at </w:t>
            </w:r>
            <w:r w:rsidR="00AB6054">
              <w:rPr>
                <w:rFonts w:ascii="Arial" w:eastAsia="Arial" w:hAnsi="Arial" w:cs="Arial"/>
                <w:sz w:val="22"/>
                <w:szCs w:val="22"/>
              </w:rPr>
              <w:t>Oak Meadow, Scudamore Rd, Leicester</w:t>
            </w:r>
            <w:r>
              <w:rPr>
                <w:rFonts w:ascii="Arial" w:eastAsia="Arial" w:hAnsi="Arial" w:cs="Arial"/>
                <w:sz w:val="22"/>
                <w:szCs w:val="22"/>
              </w:rPr>
              <w:t>, 2 Working From Home</w:t>
            </w:r>
          </w:p>
        </w:tc>
      </w:tr>
      <w:tr w:rsidR="00952B92" w:rsidRPr="008B3B59" w14:paraId="4D9810B3" w14:textId="77777777" w:rsidTr="00D13969">
        <w:tc>
          <w:tcPr>
            <w:tcW w:w="10207" w:type="dxa"/>
            <w:gridSpan w:val="4"/>
            <w:shd w:val="clear" w:color="auto" w:fill="988445"/>
          </w:tcPr>
          <w:p w14:paraId="05273E92" w14:textId="77777777" w:rsidR="00952B92" w:rsidRPr="008B3B59" w:rsidRDefault="0083787B">
            <w:pPr>
              <w:jc w:val="center"/>
              <w:rPr>
                <w:rFonts w:ascii="Arial" w:eastAsia="Arial" w:hAnsi="Arial" w:cs="Arial"/>
                <w:sz w:val="22"/>
                <w:szCs w:val="22"/>
              </w:rPr>
            </w:pPr>
            <w:r>
              <w:rPr>
                <w:rFonts w:ascii="Arial" w:eastAsia="Arial" w:hAnsi="Arial" w:cs="Arial"/>
                <w:color w:val="FFFFFF"/>
                <w:sz w:val="22"/>
                <w:szCs w:val="22"/>
              </w:rPr>
              <w:t xml:space="preserve">ROLE SUMMARY </w:t>
            </w:r>
          </w:p>
        </w:tc>
      </w:tr>
      <w:tr w:rsidR="00952B92" w:rsidRPr="008B3B59" w14:paraId="3A5EDB33" w14:textId="77777777" w:rsidTr="00D13969">
        <w:trPr>
          <w:trHeight w:val="940"/>
        </w:trPr>
        <w:tc>
          <w:tcPr>
            <w:tcW w:w="10207" w:type="dxa"/>
            <w:gridSpan w:val="4"/>
          </w:tcPr>
          <w:p w14:paraId="575CC245" w14:textId="08BA273A" w:rsidR="00966D50" w:rsidRDefault="00875E78" w:rsidP="00966D50">
            <w:pPr>
              <w:pStyle w:val="BodyText"/>
              <w:rPr>
                <w:rFonts w:eastAsia="Arial" w:cs="Arial"/>
                <w:b w:val="0"/>
                <w:bCs/>
                <w:i w:val="0"/>
                <w:iCs/>
                <w:sz w:val="22"/>
                <w:szCs w:val="22"/>
              </w:rPr>
            </w:pPr>
            <w:r>
              <w:rPr>
                <w:rFonts w:eastAsia="Arial" w:cs="Arial"/>
                <w:b w:val="0"/>
                <w:bCs/>
                <w:i w:val="0"/>
                <w:iCs/>
                <w:sz w:val="22"/>
                <w:szCs w:val="22"/>
              </w:rPr>
              <w:t xml:space="preserve">This role will take responsibility for Early </w:t>
            </w:r>
            <w:r w:rsidR="008750ED">
              <w:rPr>
                <w:rFonts w:eastAsia="Arial" w:cs="Arial"/>
                <w:b w:val="0"/>
                <w:bCs/>
                <w:i w:val="0"/>
                <w:iCs/>
                <w:sz w:val="22"/>
                <w:szCs w:val="22"/>
              </w:rPr>
              <w:t>C</w:t>
            </w:r>
            <w:r>
              <w:rPr>
                <w:rFonts w:eastAsia="Arial" w:cs="Arial"/>
                <w:b w:val="0"/>
                <w:bCs/>
                <w:i w:val="0"/>
                <w:iCs/>
                <w:sz w:val="22"/>
                <w:szCs w:val="22"/>
              </w:rPr>
              <w:t>areers recruitment as their key area of resourcing</w:t>
            </w:r>
            <w:r w:rsidR="00107A54">
              <w:rPr>
                <w:rFonts w:eastAsia="Arial" w:cs="Arial"/>
                <w:b w:val="0"/>
                <w:bCs/>
                <w:i w:val="0"/>
                <w:iCs/>
                <w:sz w:val="22"/>
                <w:szCs w:val="22"/>
              </w:rPr>
              <w:t xml:space="preserve"> including supporting in the transition into first career roles</w:t>
            </w:r>
            <w:r>
              <w:rPr>
                <w:rFonts w:eastAsia="Arial" w:cs="Arial"/>
                <w:b w:val="0"/>
                <w:bCs/>
                <w:i w:val="0"/>
                <w:iCs/>
                <w:sz w:val="22"/>
                <w:szCs w:val="22"/>
              </w:rPr>
              <w:t xml:space="preserve">. </w:t>
            </w:r>
            <w:r w:rsidR="00517AF5">
              <w:rPr>
                <w:rFonts w:eastAsia="Arial" w:cs="Arial"/>
                <w:b w:val="0"/>
                <w:bCs/>
                <w:i w:val="0"/>
                <w:iCs/>
                <w:sz w:val="22"/>
                <w:szCs w:val="22"/>
              </w:rPr>
              <w:t xml:space="preserve">They will also assist with Talent data input during the talent and succession data collation cycles. Key </w:t>
            </w:r>
            <w:r w:rsidR="00764A14">
              <w:rPr>
                <w:rFonts w:eastAsia="Arial" w:cs="Arial"/>
                <w:b w:val="0"/>
                <w:bCs/>
                <w:i w:val="0"/>
                <w:iCs/>
                <w:sz w:val="22"/>
                <w:szCs w:val="22"/>
              </w:rPr>
              <w:t xml:space="preserve">projects </w:t>
            </w:r>
            <w:r w:rsidR="00517AF5">
              <w:rPr>
                <w:rFonts w:eastAsia="Arial" w:cs="Arial"/>
                <w:b w:val="0"/>
                <w:bCs/>
                <w:i w:val="0"/>
                <w:iCs/>
                <w:sz w:val="22"/>
                <w:szCs w:val="22"/>
              </w:rPr>
              <w:t xml:space="preserve">will </w:t>
            </w:r>
            <w:r w:rsidR="00764A14">
              <w:rPr>
                <w:rFonts w:eastAsia="Arial" w:cs="Arial"/>
                <w:b w:val="0"/>
                <w:bCs/>
                <w:i w:val="0"/>
                <w:iCs/>
                <w:sz w:val="22"/>
                <w:szCs w:val="22"/>
              </w:rPr>
              <w:t>includ</w:t>
            </w:r>
            <w:r w:rsidR="00517AF5">
              <w:rPr>
                <w:rFonts w:eastAsia="Arial" w:cs="Arial"/>
                <w:b w:val="0"/>
                <w:bCs/>
                <w:i w:val="0"/>
                <w:iCs/>
                <w:sz w:val="22"/>
                <w:szCs w:val="22"/>
              </w:rPr>
              <w:t>e</w:t>
            </w:r>
            <w:r w:rsidR="00764A14">
              <w:rPr>
                <w:rFonts w:eastAsia="Arial" w:cs="Arial"/>
                <w:b w:val="0"/>
                <w:bCs/>
                <w:i w:val="0"/>
                <w:iCs/>
                <w:sz w:val="22"/>
                <w:szCs w:val="22"/>
              </w:rPr>
              <w:t xml:space="preserve"> producing resources to support the selection </w:t>
            </w:r>
            <w:r w:rsidR="000F5CD4">
              <w:rPr>
                <w:rFonts w:eastAsia="Arial" w:cs="Arial"/>
                <w:b w:val="0"/>
                <w:bCs/>
                <w:i w:val="0"/>
                <w:iCs/>
                <w:sz w:val="22"/>
                <w:szCs w:val="22"/>
              </w:rPr>
              <w:t xml:space="preserve">process and </w:t>
            </w:r>
            <w:r w:rsidR="00764A14">
              <w:rPr>
                <w:rFonts w:eastAsia="Arial" w:cs="Arial"/>
                <w:b w:val="0"/>
                <w:bCs/>
                <w:i w:val="0"/>
                <w:iCs/>
                <w:sz w:val="22"/>
                <w:szCs w:val="22"/>
              </w:rPr>
              <w:t>talent pooling</w:t>
            </w:r>
            <w:r w:rsidR="000F5CD4">
              <w:rPr>
                <w:rFonts w:eastAsia="Arial" w:cs="Arial"/>
                <w:b w:val="0"/>
                <w:bCs/>
                <w:i w:val="0"/>
                <w:iCs/>
                <w:sz w:val="22"/>
                <w:szCs w:val="22"/>
              </w:rPr>
              <w:t xml:space="preserve">. As an additional system administrator this person will also be able to assist with all system queries and will have access to amend all aspects of the system through the correct governance channels. </w:t>
            </w:r>
            <w:r>
              <w:rPr>
                <w:rFonts w:eastAsia="Arial" w:cs="Arial"/>
                <w:b w:val="0"/>
                <w:bCs/>
                <w:i w:val="0"/>
                <w:iCs/>
                <w:sz w:val="22"/>
                <w:szCs w:val="22"/>
              </w:rPr>
              <w:t>Additionally, the role will support the wider team activities which will include the collation and presentation of data</w:t>
            </w:r>
            <w:r w:rsidR="005F6C25">
              <w:rPr>
                <w:rFonts w:eastAsia="Arial" w:cs="Arial"/>
                <w:b w:val="0"/>
                <w:bCs/>
                <w:i w:val="0"/>
                <w:iCs/>
                <w:sz w:val="22"/>
                <w:szCs w:val="22"/>
              </w:rPr>
              <w:t xml:space="preserve">, delivery of training sessions and sourcing candidates for gaps in succession across the business. </w:t>
            </w:r>
            <w:r>
              <w:rPr>
                <w:rFonts w:eastAsia="Arial" w:cs="Arial"/>
                <w:b w:val="0"/>
                <w:bCs/>
                <w:i w:val="0"/>
                <w:iCs/>
                <w:sz w:val="22"/>
                <w:szCs w:val="22"/>
              </w:rPr>
              <w:t xml:space="preserve"> </w:t>
            </w:r>
            <w:r w:rsidR="006F0C13">
              <w:rPr>
                <w:rFonts w:eastAsia="Arial" w:cs="Arial"/>
                <w:b w:val="0"/>
                <w:bCs/>
                <w:i w:val="0"/>
                <w:iCs/>
                <w:sz w:val="22"/>
                <w:szCs w:val="22"/>
              </w:rPr>
              <w:t>This role will also assist with holiday cover and fluctuations in recruitment levels.</w:t>
            </w:r>
          </w:p>
          <w:p w14:paraId="099BD59F" w14:textId="443E4B9B" w:rsidR="00875E78" w:rsidRPr="00875E78" w:rsidRDefault="00875E78" w:rsidP="00966D50">
            <w:pPr>
              <w:pStyle w:val="BodyText"/>
              <w:rPr>
                <w:rFonts w:eastAsia="Arial" w:cs="Arial"/>
                <w:b w:val="0"/>
                <w:bCs/>
                <w:i w:val="0"/>
                <w:iCs/>
                <w:sz w:val="22"/>
                <w:szCs w:val="22"/>
              </w:rPr>
            </w:pPr>
          </w:p>
        </w:tc>
      </w:tr>
      <w:tr w:rsidR="00952B92" w:rsidRPr="008B3B59" w14:paraId="3E74F4CB" w14:textId="77777777" w:rsidTr="00D13969">
        <w:trPr>
          <w:trHeight w:val="300"/>
        </w:trPr>
        <w:tc>
          <w:tcPr>
            <w:tcW w:w="10207" w:type="dxa"/>
            <w:gridSpan w:val="4"/>
            <w:shd w:val="clear" w:color="auto" w:fill="988445"/>
            <w:vAlign w:val="center"/>
          </w:tcPr>
          <w:p w14:paraId="640C1455" w14:textId="77777777" w:rsidR="00952B92" w:rsidRPr="008B3B59" w:rsidRDefault="003221B0">
            <w:pPr>
              <w:jc w:val="center"/>
              <w:rPr>
                <w:rFonts w:ascii="Arial" w:eastAsia="Arial" w:hAnsi="Arial" w:cs="Arial"/>
                <w:sz w:val="22"/>
                <w:szCs w:val="22"/>
              </w:rPr>
            </w:pPr>
            <w:r w:rsidRPr="008B3B59">
              <w:rPr>
                <w:rFonts w:ascii="Arial" w:eastAsia="Arial" w:hAnsi="Arial" w:cs="Arial"/>
                <w:color w:val="FFFFFF"/>
                <w:sz w:val="22"/>
                <w:szCs w:val="22"/>
              </w:rPr>
              <w:t>REPORTING STRUCTURE</w:t>
            </w:r>
          </w:p>
        </w:tc>
      </w:tr>
      <w:tr w:rsidR="00952B92" w:rsidRPr="008B3B59" w14:paraId="3ABA47C2" w14:textId="77777777" w:rsidTr="00D13969">
        <w:trPr>
          <w:trHeight w:val="80"/>
        </w:trPr>
        <w:tc>
          <w:tcPr>
            <w:tcW w:w="2565" w:type="dxa"/>
            <w:shd w:val="clear" w:color="auto" w:fill="FFFDEE"/>
            <w:vAlign w:val="center"/>
          </w:tcPr>
          <w:p w14:paraId="27DFE983" w14:textId="77777777" w:rsidR="00952B92" w:rsidRPr="00494464" w:rsidRDefault="003221B0">
            <w:pPr>
              <w:spacing w:before="140"/>
              <w:rPr>
                <w:rFonts w:ascii="Arial" w:eastAsia="Arial" w:hAnsi="Arial" w:cs="Arial"/>
                <w:szCs w:val="22"/>
              </w:rPr>
            </w:pPr>
            <w:r w:rsidRPr="00494464">
              <w:rPr>
                <w:rFonts w:ascii="Arial" w:eastAsia="Arial" w:hAnsi="Arial" w:cs="Arial"/>
                <w:szCs w:val="22"/>
              </w:rPr>
              <w:t>Reports to</w:t>
            </w:r>
          </w:p>
        </w:tc>
        <w:tc>
          <w:tcPr>
            <w:tcW w:w="7642" w:type="dxa"/>
            <w:gridSpan w:val="3"/>
            <w:vAlign w:val="center"/>
          </w:tcPr>
          <w:p w14:paraId="540E114B" w14:textId="329E6A64" w:rsidR="00952B92" w:rsidRPr="00C76A27" w:rsidRDefault="00875E78" w:rsidP="59B33E60">
            <w:pPr>
              <w:spacing w:line="259" w:lineRule="auto"/>
              <w:rPr>
                <w:rFonts w:ascii="Arial" w:eastAsia="Arial" w:hAnsi="Arial" w:cs="Arial"/>
              </w:rPr>
            </w:pPr>
            <w:r>
              <w:rPr>
                <w:rFonts w:ascii="Arial" w:eastAsia="Arial" w:hAnsi="Arial" w:cs="Arial"/>
              </w:rPr>
              <w:t>Talent &amp; Resourcing Manager</w:t>
            </w:r>
          </w:p>
        </w:tc>
      </w:tr>
      <w:tr w:rsidR="00952B92" w:rsidRPr="008B3B59" w14:paraId="48BF19F7" w14:textId="77777777" w:rsidTr="00D13969">
        <w:trPr>
          <w:trHeight w:val="120"/>
        </w:trPr>
        <w:tc>
          <w:tcPr>
            <w:tcW w:w="2565" w:type="dxa"/>
            <w:shd w:val="clear" w:color="auto" w:fill="FFFDEE"/>
          </w:tcPr>
          <w:p w14:paraId="175FAB54" w14:textId="77777777" w:rsidR="00952B92" w:rsidRPr="00494464" w:rsidRDefault="003221B0">
            <w:pPr>
              <w:spacing w:before="140"/>
              <w:rPr>
                <w:rFonts w:ascii="Arial" w:eastAsia="Arial" w:hAnsi="Arial" w:cs="Arial"/>
                <w:szCs w:val="22"/>
              </w:rPr>
            </w:pPr>
            <w:r w:rsidRPr="00494464">
              <w:rPr>
                <w:rFonts w:ascii="Arial" w:eastAsia="Arial" w:hAnsi="Arial" w:cs="Arial"/>
                <w:szCs w:val="22"/>
              </w:rPr>
              <w:t>Direct &amp; indirect reports</w:t>
            </w:r>
          </w:p>
        </w:tc>
        <w:tc>
          <w:tcPr>
            <w:tcW w:w="7642" w:type="dxa"/>
            <w:gridSpan w:val="3"/>
            <w:vAlign w:val="center"/>
          </w:tcPr>
          <w:p w14:paraId="4C3C84CA" w14:textId="2C586C10" w:rsidR="00952B92" w:rsidRPr="00C76A27" w:rsidRDefault="00A6410D">
            <w:pPr>
              <w:rPr>
                <w:rFonts w:ascii="Arial" w:eastAsia="Arial" w:hAnsi="Arial" w:cs="Arial"/>
              </w:rPr>
            </w:pPr>
            <w:r w:rsidRPr="00C76A27">
              <w:rPr>
                <w:rFonts w:ascii="Arial" w:eastAsia="Arial" w:hAnsi="Arial" w:cs="Arial"/>
              </w:rPr>
              <w:t>n/a</w:t>
            </w:r>
          </w:p>
        </w:tc>
      </w:tr>
      <w:tr w:rsidR="00C16355" w:rsidRPr="008B3B59" w14:paraId="3402C6B7" w14:textId="77777777" w:rsidTr="00D13969">
        <w:trPr>
          <w:trHeight w:val="60"/>
        </w:trPr>
        <w:tc>
          <w:tcPr>
            <w:tcW w:w="2565" w:type="dxa"/>
            <w:shd w:val="clear" w:color="auto" w:fill="FFFDEE"/>
          </w:tcPr>
          <w:p w14:paraId="6653F7BD" w14:textId="77777777" w:rsidR="00C16355" w:rsidRPr="00494464" w:rsidRDefault="00C16355" w:rsidP="00C16355">
            <w:pPr>
              <w:spacing w:before="140"/>
              <w:rPr>
                <w:rFonts w:ascii="Arial" w:eastAsia="Arial" w:hAnsi="Arial" w:cs="Arial"/>
                <w:szCs w:val="22"/>
              </w:rPr>
            </w:pPr>
            <w:r w:rsidRPr="00494464">
              <w:rPr>
                <w:rFonts w:ascii="Arial" w:eastAsia="Arial" w:hAnsi="Arial" w:cs="Arial"/>
                <w:szCs w:val="22"/>
              </w:rPr>
              <w:t>Key internal stakeholders</w:t>
            </w:r>
          </w:p>
        </w:tc>
        <w:tc>
          <w:tcPr>
            <w:tcW w:w="7642" w:type="dxa"/>
            <w:gridSpan w:val="3"/>
          </w:tcPr>
          <w:p w14:paraId="0610225C" w14:textId="4C6FBBBB" w:rsidR="00C16355" w:rsidRPr="00C76A27" w:rsidRDefault="00875E78" w:rsidP="00C16355">
            <w:pPr>
              <w:rPr>
                <w:rFonts w:ascii="Arial" w:eastAsia="Arial" w:hAnsi="Arial" w:cs="Arial"/>
              </w:rPr>
            </w:pPr>
            <w:r>
              <w:rPr>
                <w:rFonts w:ascii="Arial" w:eastAsia="Arial" w:hAnsi="Arial" w:cs="Arial"/>
              </w:rPr>
              <w:t>Group Resourcing Team, People Teams,</w:t>
            </w:r>
            <w:r w:rsidR="00517AF5">
              <w:rPr>
                <w:rFonts w:ascii="Arial" w:eastAsia="Arial" w:hAnsi="Arial" w:cs="Arial"/>
              </w:rPr>
              <w:t xml:space="preserve"> </w:t>
            </w:r>
            <w:r>
              <w:rPr>
                <w:rFonts w:ascii="Arial" w:eastAsia="Arial" w:hAnsi="Arial" w:cs="Arial"/>
              </w:rPr>
              <w:t>Early Careers, Hiring Managers</w:t>
            </w:r>
          </w:p>
        </w:tc>
      </w:tr>
      <w:tr w:rsidR="00C16355" w:rsidRPr="008B3B59" w14:paraId="79D95C24" w14:textId="77777777" w:rsidTr="00D13969">
        <w:trPr>
          <w:trHeight w:val="200"/>
        </w:trPr>
        <w:tc>
          <w:tcPr>
            <w:tcW w:w="2565" w:type="dxa"/>
            <w:shd w:val="clear" w:color="auto" w:fill="FFFDEE"/>
          </w:tcPr>
          <w:p w14:paraId="698E2329" w14:textId="77777777" w:rsidR="00C16355" w:rsidRPr="00494464" w:rsidRDefault="00C16355" w:rsidP="00C16355">
            <w:pPr>
              <w:spacing w:before="140"/>
              <w:rPr>
                <w:rFonts w:ascii="Arial" w:eastAsia="Arial" w:hAnsi="Arial" w:cs="Arial"/>
                <w:szCs w:val="22"/>
              </w:rPr>
            </w:pPr>
            <w:r w:rsidRPr="00494464">
              <w:rPr>
                <w:rFonts w:ascii="Arial" w:eastAsia="Arial" w:hAnsi="Arial" w:cs="Arial"/>
                <w:szCs w:val="22"/>
              </w:rPr>
              <w:t>Key external stakeholders</w:t>
            </w:r>
          </w:p>
        </w:tc>
        <w:tc>
          <w:tcPr>
            <w:tcW w:w="7642" w:type="dxa"/>
            <w:gridSpan w:val="3"/>
          </w:tcPr>
          <w:p w14:paraId="032692C6" w14:textId="455E69D5" w:rsidR="00C16355" w:rsidRPr="00C76A27" w:rsidRDefault="00875E78" w:rsidP="00C16355">
            <w:pPr>
              <w:rPr>
                <w:rFonts w:ascii="Arial" w:eastAsia="Arial" w:hAnsi="Arial" w:cs="Arial"/>
              </w:rPr>
            </w:pPr>
            <w:r>
              <w:rPr>
                <w:rFonts w:ascii="Arial" w:eastAsia="Arial" w:hAnsi="Arial" w:cs="Arial"/>
              </w:rPr>
              <w:t>External training deliverers</w:t>
            </w:r>
          </w:p>
        </w:tc>
      </w:tr>
      <w:tr w:rsidR="00C16355" w:rsidRPr="008B3B59" w14:paraId="7242F7E2" w14:textId="77777777" w:rsidTr="00D13969">
        <w:tc>
          <w:tcPr>
            <w:tcW w:w="10207" w:type="dxa"/>
            <w:gridSpan w:val="4"/>
            <w:shd w:val="clear" w:color="auto" w:fill="988445"/>
          </w:tcPr>
          <w:p w14:paraId="22B0C359" w14:textId="79B202AC" w:rsidR="00C16355" w:rsidRPr="008B3B59" w:rsidRDefault="00C21930" w:rsidP="00C16355">
            <w:pPr>
              <w:pStyle w:val="Heading2"/>
              <w:rPr>
                <w:rFonts w:ascii="Arial" w:eastAsia="Arial" w:hAnsi="Arial" w:cs="Arial"/>
                <w:sz w:val="22"/>
                <w:szCs w:val="22"/>
              </w:rPr>
            </w:pPr>
            <w:r>
              <w:rPr>
                <w:rFonts w:ascii="Arial" w:eastAsia="Arial" w:hAnsi="Arial" w:cs="Arial"/>
                <w:b w:val="0"/>
                <w:color w:val="FFFFFF"/>
                <w:sz w:val="22"/>
                <w:szCs w:val="22"/>
              </w:rPr>
              <w:t>SKILLS &amp; A</w:t>
            </w:r>
            <w:r w:rsidR="00C16355" w:rsidRPr="008B3B59">
              <w:rPr>
                <w:rFonts w:ascii="Arial" w:eastAsia="Arial" w:hAnsi="Arial" w:cs="Arial"/>
                <w:b w:val="0"/>
                <w:color w:val="FFFFFF"/>
                <w:sz w:val="22"/>
                <w:szCs w:val="22"/>
              </w:rPr>
              <w:t xml:space="preserve">BILITIES </w:t>
            </w:r>
          </w:p>
        </w:tc>
      </w:tr>
      <w:tr w:rsidR="00A50225" w:rsidRPr="008B3B59" w14:paraId="03DEDE3B" w14:textId="77777777" w:rsidTr="00D13969">
        <w:trPr>
          <w:trHeight w:val="416"/>
        </w:trPr>
        <w:tc>
          <w:tcPr>
            <w:tcW w:w="10207" w:type="dxa"/>
            <w:gridSpan w:val="4"/>
          </w:tcPr>
          <w:p w14:paraId="13A5EE7F" w14:textId="71758F4E" w:rsidR="00531995" w:rsidRDefault="00531995" w:rsidP="00EB6330">
            <w:pPr>
              <w:pStyle w:val="ListParagraph"/>
              <w:numPr>
                <w:ilvl w:val="0"/>
                <w:numId w:val="11"/>
              </w:numPr>
              <w:spacing w:after="120"/>
              <w:ind w:left="578" w:hanging="425"/>
              <w:contextualSpacing w:val="0"/>
              <w:rPr>
                <w:rFonts w:ascii="Arial" w:eastAsia="Arial" w:hAnsi="Arial" w:cs="Arial"/>
                <w:sz w:val="20"/>
                <w:szCs w:val="20"/>
              </w:rPr>
            </w:pPr>
            <w:r w:rsidRPr="00531995">
              <w:rPr>
                <w:rFonts w:ascii="Arial" w:eastAsia="Arial" w:hAnsi="Arial" w:cs="Arial"/>
                <w:sz w:val="20"/>
                <w:szCs w:val="20"/>
              </w:rPr>
              <w:t xml:space="preserve">Work and collaborate with the </w:t>
            </w:r>
            <w:r w:rsidR="00875E78">
              <w:rPr>
                <w:rFonts w:ascii="Arial" w:eastAsia="Arial" w:hAnsi="Arial" w:cs="Arial"/>
                <w:sz w:val="20"/>
                <w:szCs w:val="20"/>
              </w:rPr>
              <w:t xml:space="preserve">Group Resourcing and </w:t>
            </w:r>
            <w:r w:rsidRPr="00531995">
              <w:rPr>
                <w:rFonts w:ascii="Arial" w:eastAsia="Arial" w:hAnsi="Arial" w:cs="Arial"/>
                <w:sz w:val="20"/>
                <w:szCs w:val="20"/>
              </w:rPr>
              <w:t>People team to collectively deliver our purpose of ‘Doing GOOD things with GREAT food’ for all of our colleagues; ensuring we welcome all colleagues into our family and providing opportunities for all of our people to grow, improve their prospects and achieve their full potential.</w:t>
            </w:r>
          </w:p>
          <w:p w14:paraId="4420BB94" w14:textId="77777777" w:rsidR="00517AF5" w:rsidRDefault="00875E78" w:rsidP="00EB6330">
            <w:pPr>
              <w:pStyle w:val="ListParagraph"/>
              <w:numPr>
                <w:ilvl w:val="0"/>
                <w:numId w:val="11"/>
              </w:numPr>
              <w:spacing w:after="120"/>
              <w:ind w:left="578" w:hanging="425"/>
              <w:contextualSpacing w:val="0"/>
              <w:rPr>
                <w:rFonts w:ascii="Arial" w:eastAsia="Arial" w:hAnsi="Arial" w:cs="Arial"/>
                <w:sz w:val="20"/>
                <w:szCs w:val="20"/>
              </w:rPr>
            </w:pPr>
            <w:r>
              <w:rPr>
                <w:rFonts w:ascii="Arial" w:eastAsia="Arial" w:hAnsi="Arial" w:cs="Arial"/>
                <w:sz w:val="20"/>
                <w:szCs w:val="20"/>
              </w:rPr>
              <w:t>Provide support with resourcing activities to the Early Careers Team during our annual intake of Graduates, Industrial Placement and Apprentices.</w:t>
            </w:r>
            <w:r w:rsidR="00517AF5">
              <w:rPr>
                <w:rFonts w:ascii="Arial" w:eastAsia="Arial" w:hAnsi="Arial" w:cs="Arial"/>
                <w:sz w:val="20"/>
                <w:szCs w:val="20"/>
              </w:rPr>
              <w:t xml:space="preserve"> Also support with ad hoc apprentice role recruitment in the team.</w:t>
            </w:r>
            <w:r>
              <w:rPr>
                <w:rFonts w:ascii="Arial" w:eastAsia="Arial" w:hAnsi="Arial" w:cs="Arial"/>
                <w:sz w:val="20"/>
                <w:szCs w:val="20"/>
              </w:rPr>
              <w:t xml:space="preserve"> </w:t>
            </w:r>
          </w:p>
          <w:p w14:paraId="1EE7F62C" w14:textId="65A8E147" w:rsidR="00E40B55" w:rsidRDefault="00517AF5" w:rsidP="00EB6330">
            <w:pPr>
              <w:pStyle w:val="ListParagraph"/>
              <w:numPr>
                <w:ilvl w:val="0"/>
                <w:numId w:val="11"/>
              </w:numPr>
              <w:spacing w:after="120"/>
              <w:ind w:left="578" w:hanging="425"/>
              <w:contextualSpacing w:val="0"/>
              <w:rPr>
                <w:rFonts w:ascii="Arial" w:eastAsia="Arial" w:hAnsi="Arial" w:cs="Arial"/>
                <w:sz w:val="20"/>
                <w:szCs w:val="20"/>
              </w:rPr>
            </w:pPr>
            <w:r>
              <w:rPr>
                <w:rFonts w:ascii="Arial" w:eastAsia="Arial" w:hAnsi="Arial" w:cs="Arial"/>
                <w:sz w:val="20"/>
                <w:szCs w:val="20"/>
              </w:rPr>
              <w:t>Support the team in building</w:t>
            </w:r>
            <w:r w:rsidR="00875E78">
              <w:rPr>
                <w:rFonts w:ascii="Arial" w:eastAsia="Arial" w:hAnsi="Arial" w:cs="Arial"/>
                <w:sz w:val="20"/>
                <w:szCs w:val="20"/>
              </w:rPr>
              <w:t xml:space="preserve"> future talent pipelines to support internal progression, build on the Brand image and address gaps in talent requirements across the group.</w:t>
            </w:r>
            <w:r w:rsidR="00E40B55" w:rsidRPr="00E40B55">
              <w:rPr>
                <w:rFonts w:ascii="Arial" w:eastAsia="Arial" w:hAnsi="Arial" w:cs="Arial"/>
                <w:sz w:val="20"/>
                <w:szCs w:val="20"/>
              </w:rPr>
              <w:t xml:space="preserve"> </w:t>
            </w:r>
          </w:p>
          <w:p w14:paraId="42D88D00" w14:textId="5E893606" w:rsidR="00E04F84" w:rsidRPr="008D495B" w:rsidRDefault="008D495B" w:rsidP="00B43000">
            <w:pPr>
              <w:pStyle w:val="ListParagraph"/>
              <w:numPr>
                <w:ilvl w:val="0"/>
                <w:numId w:val="11"/>
              </w:numPr>
              <w:spacing w:after="120"/>
              <w:ind w:left="578" w:hanging="425"/>
              <w:contextualSpacing w:val="0"/>
              <w:rPr>
                <w:rFonts w:ascii="Arial" w:eastAsia="Arial" w:hAnsi="Arial" w:cs="Arial"/>
                <w:sz w:val="20"/>
                <w:szCs w:val="20"/>
              </w:rPr>
            </w:pPr>
            <w:r w:rsidRPr="008D495B">
              <w:rPr>
                <w:rFonts w:ascii="Arial" w:eastAsia="Arial" w:hAnsi="Arial" w:cs="Arial"/>
                <w:sz w:val="20"/>
                <w:szCs w:val="20"/>
              </w:rPr>
              <w:t xml:space="preserve">Support the team in delivering the </w:t>
            </w:r>
            <w:r w:rsidR="00875E78" w:rsidRPr="008D495B">
              <w:rPr>
                <w:rFonts w:ascii="Arial" w:eastAsia="Arial" w:hAnsi="Arial" w:cs="Arial"/>
                <w:sz w:val="20"/>
                <w:szCs w:val="20"/>
              </w:rPr>
              <w:t xml:space="preserve">Licence to Hire programme </w:t>
            </w:r>
            <w:r w:rsidRPr="008D495B">
              <w:rPr>
                <w:rFonts w:ascii="Arial" w:eastAsia="Arial" w:hAnsi="Arial" w:cs="Arial"/>
                <w:sz w:val="20"/>
                <w:szCs w:val="20"/>
              </w:rPr>
              <w:t>through delivery and facilitation of sessions.</w:t>
            </w:r>
          </w:p>
          <w:p w14:paraId="1C148A6E" w14:textId="33952268" w:rsidR="00E04F84" w:rsidRDefault="00E04F84" w:rsidP="00EB6330">
            <w:pPr>
              <w:pStyle w:val="ListParagraph"/>
              <w:numPr>
                <w:ilvl w:val="0"/>
                <w:numId w:val="11"/>
              </w:numPr>
              <w:spacing w:after="120"/>
              <w:ind w:left="578" w:hanging="425"/>
              <w:contextualSpacing w:val="0"/>
              <w:rPr>
                <w:rFonts w:ascii="Arial" w:eastAsia="Arial" w:hAnsi="Arial" w:cs="Arial"/>
                <w:sz w:val="20"/>
                <w:szCs w:val="20"/>
              </w:rPr>
            </w:pPr>
            <w:r>
              <w:rPr>
                <w:rFonts w:ascii="Arial" w:eastAsia="Arial" w:hAnsi="Arial" w:cs="Arial"/>
                <w:sz w:val="20"/>
                <w:szCs w:val="20"/>
              </w:rPr>
              <w:t>Take responsibility for upskilling on the ATS and sharing knowledge with other team members in a consistent way to enable the team to work to one process.</w:t>
            </w:r>
          </w:p>
          <w:p w14:paraId="501D7B8B" w14:textId="0A542189" w:rsidR="008F075A" w:rsidRPr="000B7273" w:rsidRDefault="00C633CF" w:rsidP="000B7273">
            <w:pPr>
              <w:pStyle w:val="ListParagraph"/>
              <w:numPr>
                <w:ilvl w:val="0"/>
                <w:numId w:val="11"/>
              </w:numPr>
              <w:spacing w:after="120"/>
              <w:ind w:left="578" w:hanging="425"/>
              <w:contextualSpacing w:val="0"/>
              <w:rPr>
                <w:rFonts w:ascii="Arial" w:eastAsia="Arial" w:hAnsi="Arial" w:cs="Arial"/>
                <w:sz w:val="20"/>
                <w:szCs w:val="20"/>
              </w:rPr>
            </w:pPr>
            <w:r>
              <w:rPr>
                <w:rFonts w:ascii="Arial" w:eastAsia="Arial" w:hAnsi="Arial" w:cs="Arial"/>
                <w:sz w:val="20"/>
                <w:szCs w:val="20"/>
              </w:rPr>
              <w:t>Work collaboratively with the Monthly Resourcing Partners to help proactively source suitable candidates for hard to fill roles</w:t>
            </w:r>
            <w:r w:rsidR="000B7273">
              <w:rPr>
                <w:rFonts w:ascii="Arial" w:eastAsia="Arial" w:hAnsi="Arial" w:cs="Arial"/>
                <w:sz w:val="20"/>
                <w:szCs w:val="20"/>
              </w:rPr>
              <w:t xml:space="preserve"> both internally and externally.</w:t>
            </w:r>
          </w:p>
          <w:p w14:paraId="774E0652" w14:textId="2C440828" w:rsidR="00B434AC" w:rsidRPr="000B7273" w:rsidRDefault="000B7273" w:rsidP="00404092">
            <w:pPr>
              <w:pStyle w:val="ListParagraph"/>
              <w:numPr>
                <w:ilvl w:val="0"/>
                <w:numId w:val="11"/>
              </w:numPr>
              <w:spacing w:after="120"/>
              <w:ind w:left="578" w:hanging="425"/>
              <w:contextualSpacing w:val="0"/>
              <w:rPr>
                <w:rFonts w:ascii="Arial" w:eastAsia="Arial" w:hAnsi="Arial" w:cs="Arial"/>
                <w:sz w:val="20"/>
                <w:szCs w:val="20"/>
              </w:rPr>
            </w:pPr>
            <w:r>
              <w:rPr>
                <w:rFonts w:ascii="Arial" w:eastAsia="Arial" w:hAnsi="Arial" w:cs="Arial"/>
                <w:sz w:val="20"/>
                <w:szCs w:val="20"/>
              </w:rPr>
              <w:t>Support with the collation of requests for key data or compilation of data for team meetings to help to inform decision making and stakeholder management activit</w:t>
            </w:r>
            <w:r w:rsidR="004375F9">
              <w:rPr>
                <w:rFonts w:ascii="Arial" w:eastAsia="Arial" w:hAnsi="Arial" w:cs="Arial"/>
                <w:sz w:val="20"/>
                <w:szCs w:val="20"/>
              </w:rPr>
              <w:t>i</w:t>
            </w:r>
            <w:r>
              <w:rPr>
                <w:rFonts w:ascii="Arial" w:eastAsia="Arial" w:hAnsi="Arial" w:cs="Arial"/>
                <w:sz w:val="20"/>
                <w:szCs w:val="20"/>
              </w:rPr>
              <w:t>es.</w:t>
            </w:r>
            <w:r w:rsidR="00B434AC" w:rsidRPr="000B7273">
              <w:rPr>
                <w:rFonts w:ascii="Arial" w:eastAsia="Arial" w:hAnsi="Arial" w:cs="Arial"/>
                <w:sz w:val="20"/>
                <w:szCs w:val="20"/>
              </w:rPr>
              <w:t xml:space="preserve">  </w:t>
            </w:r>
          </w:p>
          <w:p w14:paraId="3EDCAF90" w14:textId="77777777" w:rsidR="000B7273" w:rsidRDefault="000B7273" w:rsidP="00EB6330">
            <w:pPr>
              <w:pStyle w:val="ListParagraph"/>
              <w:numPr>
                <w:ilvl w:val="0"/>
                <w:numId w:val="11"/>
              </w:numPr>
              <w:spacing w:after="120"/>
              <w:ind w:left="578" w:hanging="425"/>
              <w:contextualSpacing w:val="0"/>
              <w:rPr>
                <w:rFonts w:ascii="Arial" w:eastAsia="Arial" w:hAnsi="Arial" w:cs="Arial"/>
                <w:sz w:val="20"/>
                <w:szCs w:val="20"/>
              </w:rPr>
            </w:pPr>
            <w:r>
              <w:rPr>
                <w:rFonts w:ascii="Arial" w:eastAsia="Arial" w:hAnsi="Arial" w:cs="Arial"/>
                <w:sz w:val="20"/>
                <w:szCs w:val="20"/>
              </w:rPr>
              <w:t>Positively promote the ATS and Licence to Hire with People Teams and Hiring Managers to encourage consistency in use and maximising opportunities available for People colleagues and Hiring Managers</w:t>
            </w:r>
          </w:p>
          <w:p w14:paraId="5637EB66" w14:textId="77777777" w:rsidR="000B7273" w:rsidRDefault="000B7273" w:rsidP="00EB6330">
            <w:pPr>
              <w:pStyle w:val="ListParagraph"/>
              <w:numPr>
                <w:ilvl w:val="0"/>
                <w:numId w:val="11"/>
              </w:numPr>
              <w:spacing w:after="120"/>
              <w:ind w:left="578" w:hanging="425"/>
              <w:contextualSpacing w:val="0"/>
              <w:rPr>
                <w:rFonts w:ascii="Arial" w:eastAsia="Arial" w:hAnsi="Arial" w:cs="Arial"/>
                <w:sz w:val="20"/>
                <w:szCs w:val="20"/>
              </w:rPr>
            </w:pPr>
            <w:r>
              <w:rPr>
                <w:rFonts w:ascii="Arial" w:eastAsia="Arial" w:hAnsi="Arial" w:cs="Arial"/>
                <w:sz w:val="20"/>
                <w:szCs w:val="20"/>
              </w:rPr>
              <w:t>Work with the ATS Subject Matter experts to produce and maintain a training and reference guide for al Resourcing Team members on both consistency in process and accurate use of the ATS system</w:t>
            </w:r>
          </w:p>
          <w:p w14:paraId="67DBAA8F" w14:textId="012CC522"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 xml:space="preserve">Play </w:t>
            </w:r>
            <w:r w:rsidR="009073F8">
              <w:rPr>
                <w:rFonts w:ascii="Arial" w:eastAsia="Arial" w:hAnsi="Arial" w:cs="Arial"/>
                <w:sz w:val="20"/>
                <w:szCs w:val="20"/>
              </w:rPr>
              <w:t>an active</w:t>
            </w:r>
            <w:r w:rsidRPr="007D0A87">
              <w:rPr>
                <w:rFonts w:ascii="Arial" w:eastAsia="Arial" w:hAnsi="Arial" w:cs="Arial"/>
                <w:sz w:val="20"/>
                <w:szCs w:val="20"/>
              </w:rPr>
              <w:t xml:space="preserve"> part in encouraging diversity and respectful inclusive behaviours, identifying and removing </w:t>
            </w:r>
            <w:r w:rsidRPr="007D0A87">
              <w:rPr>
                <w:rFonts w:ascii="Arial" w:eastAsia="Arial" w:hAnsi="Arial" w:cs="Arial"/>
                <w:sz w:val="20"/>
                <w:szCs w:val="20"/>
              </w:rPr>
              <w:lastRenderedPageBreak/>
              <w:t xml:space="preserve">barriers to equality.  Act as a role model by ensuring own knowledge is current, managing own biases and behaviours and providing guidance to others. </w:t>
            </w:r>
          </w:p>
          <w:p w14:paraId="39C2DFD7" w14:textId="0A22425E" w:rsidR="00AC494B" w:rsidRDefault="00AC494B" w:rsidP="00EB6330">
            <w:pPr>
              <w:pStyle w:val="ListParagraph"/>
              <w:numPr>
                <w:ilvl w:val="0"/>
                <w:numId w:val="11"/>
              </w:numPr>
              <w:spacing w:after="120"/>
              <w:ind w:left="578" w:hanging="425"/>
              <w:contextualSpacing w:val="0"/>
              <w:rPr>
                <w:rFonts w:ascii="Arial" w:eastAsia="Arial" w:hAnsi="Arial" w:cs="Arial"/>
                <w:sz w:val="20"/>
                <w:szCs w:val="20"/>
              </w:rPr>
            </w:pPr>
            <w:r w:rsidRPr="00AC494B">
              <w:rPr>
                <w:rFonts w:ascii="Arial" w:eastAsia="Arial" w:hAnsi="Arial" w:cs="Arial"/>
                <w:sz w:val="20"/>
                <w:szCs w:val="20"/>
              </w:rPr>
              <w:t xml:space="preserve">As appropriate, be responsible for any other tasks, projects, duties and work streams which contribute to the success of the </w:t>
            </w:r>
            <w:r w:rsidR="000B7273">
              <w:rPr>
                <w:rFonts w:ascii="Arial" w:eastAsia="Arial" w:hAnsi="Arial" w:cs="Arial"/>
                <w:sz w:val="20"/>
                <w:szCs w:val="20"/>
              </w:rPr>
              <w:t xml:space="preserve">Resourcing function </w:t>
            </w:r>
            <w:r w:rsidRPr="00AC494B">
              <w:rPr>
                <w:rFonts w:ascii="Arial" w:eastAsia="Arial" w:hAnsi="Arial" w:cs="Arial"/>
                <w:sz w:val="20"/>
                <w:szCs w:val="20"/>
              </w:rPr>
              <w:t>in supporting the business in day</w:t>
            </w:r>
            <w:r w:rsidR="00F34159">
              <w:rPr>
                <w:rFonts w:ascii="Arial" w:eastAsia="Arial" w:hAnsi="Arial" w:cs="Arial"/>
                <w:sz w:val="20"/>
                <w:szCs w:val="20"/>
              </w:rPr>
              <w:t>-</w:t>
            </w:r>
            <w:r w:rsidRPr="00AC494B">
              <w:rPr>
                <w:rFonts w:ascii="Arial" w:eastAsia="Arial" w:hAnsi="Arial" w:cs="Arial"/>
                <w:sz w:val="20"/>
                <w:szCs w:val="20"/>
              </w:rPr>
              <w:t>to</w:t>
            </w:r>
            <w:r w:rsidR="00F34159">
              <w:rPr>
                <w:rFonts w:ascii="Arial" w:eastAsia="Arial" w:hAnsi="Arial" w:cs="Arial"/>
                <w:sz w:val="20"/>
                <w:szCs w:val="20"/>
              </w:rPr>
              <w:t>-</w:t>
            </w:r>
            <w:r w:rsidRPr="00AC494B">
              <w:rPr>
                <w:rFonts w:ascii="Arial" w:eastAsia="Arial" w:hAnsi="Arial" w:cs="Arial"/>
                <w:sz w:val="20"/>
                <w:szCs w:val="20"/>
              </w:rPr>
              <w:t>day people management activity and in delivering on the objectives of the agreed annual strategic People plan.</w:t>
            </w:r>
          </w:p>
          <w:p w14:paraId="43F75E06" w14:textId="7497D847" w:rsidR="00CB1319" w:rsidRPr="007D0A87" w:rsidRDefault="00CB1319" w:rsidP="00EB6330">
            <w:pPr>
              <w:pStyle w:val="ListParagraph"/>
              <w:numPr>
                <w:ilvl w:val="0"/>
                <w:numId w:val="11"/>
              </w:numPr>
              <w:spacing w:after="120"/>
              <w:ind w:left="578" w:hanging="425"/>
              <w:contextualSpacing w:val="0"/>
              <w:rPr>
                <w:rFonts w:ascii="Arial" w:eastAsia="Arial" w:hAnsi="Arial" w:cs="Arial"/>
                <w:sz w:val="20"/>
                <w:szCs w:val="20"/>
              </w:rPr>
            </w:pPr>
            <w:r w:rsidRPr="007D0A87">
              <w:rPr>
                <w:rFonts w:ascii="Arial" w:eastAsia="Arial" w:hAnsi="Arial" w:cs="Arial"/>
                <w:sz w:val="20"/>
                <w:szCs w:val="20"/>
              </w:rPr>
              <w:t xml:space="preserve">Actively </w:t>
            </w:r>
            <w:r w:rsidR="000B7273">
              <w:rPr>
                <w:rFonts w:ascii="Arial" w:eastAsia="Arial" w:hAnsi="Arial" w:cs="Arial"/>
                <w:sz w:val="20"/>
                <w:szCs w:val="20"/>
              </w:rPr>
              <w:t xml:space="preserve">volunteer for new opportunities to learn and network to expand and enhance </w:t>
            </w:r>
            <w:r w:rsidRPr="007D0A87">
              <w:rPr>
                <w:rFonts w:ascii="Arial" w:eastAsia="Arial" w:hAnsi="Arial" w:cs="Arial"/>
                <w:sz w:val="20"/>
                <w:szCs w:val="20"/>
              </w:rPr>
              <w:t>own knowledge and understanding of new developments, best practice and fresh perspectives in the marketplace, industry</w:t>
            </w:r>
            <w:r w:rsidR="007D0A87" w:rsidRPr="007D0A87">
              <w:rPr>
                <w:rFonts w:ascii="Arial" w:eastAsia="Arial" w:hAnsi="Arial" w:cs="Arial"/>
                <w:sz w:val="20"/>
                <w:szCs w:val="20"/>
              </w:rPr>
              <w:t>,</w:t>
            </w:r>
            <w:r w:rsidRPr="007D0A87">
              <w:rPr>
                <w:rFonts w:ascii="Arial" w:eastAsia="Arial" w:hAnsi="Arial" w:cs="Arial"/>
                <w:sz w:val="20"/>
                <w:szCs w:val="20"/>
              </w:rPr>
              <w:t xml:space="preserve"> and the People profession.</w:t>
            </w:r>
          </w:p>
        </w:tc>
      </w:tr>
      <w:tr w:rsidR="00A50225" w:rsidRPr="008B3B59" w14:paraId="59C8D32B" w14:textId="77777777" w:rsidTr="00D13969">
        <w:tc>
          <w:tcPr>
            <w:tcW w:w="10207" w:type="dxa"/>
            <w:gridSpan w:val="4"/>
            <w:shd w:val="clear" w:color="auto" w:fill="988445"/>
          </w:tcPr>
          <w:p w14:paraId="18002CF1" w14:textId="22C95717" w:rsidR="00A50225" w:rsidRPr="008B3B59" w:rsidRDefault="00A50225" w:rsidP="00A50225">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KNOWLEDGE</w:t>
            </w:r>
            <w:r w:rsidR="00C21930">
              <w:rPr>
                <w:rFonts w:ascii="Arial" w:eastAsia="Arial" w:hAnsi="Arial" w:cs="Arial"/>
                <w:b w:val="0"/>
                <w:color w:val="FFFFFF"/>
                <w:sz w:val="22"/>
                <w:szCs w:val="22"/>
              </w:rPr>
              <w:t xml:space="preserve"> &amp; UNDERSTANDING</w:t>
            </w:r>
          </w:p>
        </w:tc>
      </w:tr>
      <w:tr w:rsidR="00C21930" w:rsidRPr="008B3B59" w14:paraId="4056F2C2" w14:textId="77777777" w:rsidTr="00D13969">
        <w:tc>
          <w:tcPr>
            <w:tcW w:w="10207" w:type="dxa"/>
            <w:gridSpan w:val="4"/>
            <w:shd w:val="clear" w:color="auto" w:fill="auto"/>
          </w:tcPr>
          <w:p w14:paraId="241A65CB" w14:textId="77777777" w:rsidR="00F677D9" w:rsidRPr="00EB6330" w:rsidRDefault="00F677D9" w:rsidP="00EB6330">
            <w:pPr>
              <w:rPr>
                <w:rFonts w:ascii="Arial" w:eastAsia="Arial" w:hAnsi="Arial" w:cs="Arial"/>
              </w:rPr>
            </w:pPr>
          </w:p>
          <w:p w14:paraId="22F9239E" w14:textId="186BD390"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Understands </w:t>
            </w:r>
            <w:r w:rsidR="00F34159">
              <w:rPr>
                <w:rFonts w:ascii="Arial" w:eastAsia="Arial" w:hAnsi="Arial" w:cs="Arial"/>
                <w:sz w:val="20"/>
                <w:szCs w:val="20"/>
              </w:rPr>
              <w:t xml:space="preserve">the principles of </w:t>
            </w:r>
            <w:r w:rsidRPr="00EB6330">
              <w:rPr>
                <w:rFonts w:ascii="Arial" w:eastAsia="Arial" w:hAnsi="Arial" w:cs="Arial"/>
                <w:sz w:val="20"/>
                <w:szCs w:val="20"/>
              </w:rPr>
              <w:t xml:space="preserve">how values-based business leadership with clear purpose develops a positive culture and underpins strong business performance. </w:t>
            </w:r>
          </w:p>
          <w:p w14:paraId="4AD81CBF" w14:textId="15C85C13"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Knows the Samworth Brothers Purpose &amp; Values, how these were conceived and have evolved as the group has grown and developed over the years. </w:t>
            </w:r>
          </w:p>
          <w:p w14:paraId="4DCB1325" w14:textId="435910A8"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Has business acumen - understands the way business operates and how the moving parts, including people aspects, work together to make it successful.  </w:t>
            </w:r>
          </w:p>
          <w:p w14:paraId="5B934870" w14:textId="62907BFD"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Knows how to effectively communicate, influence, and work collaboratively with colleagues and </w:t>
            </w:r>
            <w:r w:rsidR="000329EB">
              <w:rPr>
                <w:rFonts w:ascii="Arial" w:eastAsia="Arial" w:hAnsi="Arial" w:cs="Arial"/>
                <w:sz w:val="20"/>
                <w:szCs w:val="20"/>
              </w:rPr>
              <w:t>managers</w:t>
            </w:r>
            <w:r w:rsidRPr="00EB6330">
              <w:rPr>
                <w:rFonts w:ascii="Arial" w:eastAsia="Arial" w:hAnsi="Arial" w:cs="Arial"/>
                <w:sz w:val="20"/>
                <w:szCs w:val="20"/>
              </w:rPr>
              <w:t xml:space="preserve">, including how to provide feedback and positively challenge when necessary. </w:t>
            </w:r>
          </w:p>
          <w:p w14:paraId="3CCAD4AD" w14:textId="2F3B8F13" w:rsidR="00DD5525" w:rsidRDefault="00DD5525" w:rsidP="00EB6330">
            <w:pPr>
              <w:pStyle w:val="ListParagraph"/>
              <w:numPr>
                <w:ilvl w:val="0"/>
                <w:numId w:val="13"/>
              </w:numPr>
              <w:spacing w:after="120"/>
              <w:ind w:left="578" w:hanging="425"/>
              <w:contextualSpacing w:val="0"/>
              <w:rPr>
                <w:rFonts w:ascii="Arial" w:eastAsia="Arial" w:hAnsi="Arial" w:cs="Arial"/>
                <w:sz w:val="20"/>
                <w:szCs w:val="20"/>
              </w:rPr>
            </w:pPr>
            <w:r w:rsidRPr="00DD5525">
              <w:rPr>
                <w:rFonts w:ascii="Arial" w:eastAsia="Arial" w:hAnsi="Arial" w:cs="Arial"/>
                <w:sz w:val="20"/>
                <w:szCs w:val="20"/>
              </w:rPr>
              <w:t xml:space="preserve">Understands the importance of accurate, up-to-date information and data in the </w:t>
            </w:r>
            <w:r w:rsidR="000B7273">
              <w:rPr>
                <w:rFonts w:ascii="Arial" w:eastAsia="Arial" w:hAnsi="Arial" w:cs="Arial"/>
                <w:sz w:val="20"/>
                <w:szCs w:val="20"/>
              </w:rPr>
              <w:t>Resourcing,</w:t>
            </w:r>
            <w:r w:rsidRPr="00DD5525">
              <w:rPr>
                <w:rFonts w:ascii="Arial" w:eastAsia="Arial" w:hAnsi="Arial" w:cs="Arial"/>
                <w:sz w:val="20"/>
                <w:szCs w:val="20"/>
              </w:rPr>
              <w:t xml:space="preserve"> People and business context.  Knows how to select, analyse</w:t>
            </w:r>
            <w:r>
              <w:rPr>
                <w:rFonts w:ascii="Arial" w:eastAsia="Arial" w:hAnsi="Arial" w:cs="Arial"/>
                <w:sz w:val="20"/>
                <w:szCs w:val="20"/>
              </w:rPr>
              <w:t>,</w:t>
            </w:r>
            <w:r w:rsidRPr="00DD5525">
              <w:rPr>
                <w:rFonts w:ascii="Arial" w:eastAsia="Arial" w:hAnsi="Arial" w:cs="Arial"/>
                <w:sz w:val="20"/>
                <w:szCs w:val="20"/>
              </w:rPr>
              <w:t xml:space="preserve"> and interpret data and ways in which results can be effectively presented to others.  </w:t>
            </w:r>
          </w:p>
          <w:p w14:paraId="4EE83948" w14:textId="6F110024"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 xml:space="preserve">Has working knowledge of the key information systems used by </w:t>
            </w:r>
            <w:r w:rsidR="000B7273">
              <w:rPr>
                <w:rFonts w:ascii="Arial" w:eastAsia="Arial" w:hAnsi="Arial" w:cs="Arial"/>
                <w:sz w:val="20"/>
                <w:szCs w:val="20"/>
              </w:rPr>
              <w:t>Resourcing including ATS, Excel, Microsoft Teams, Microsoft Office</w:t>
            </w:r>
            <w:r w:rsidRPr="00EB6330">
              <w:rPr>
                <w:rFonts w:ascii="Arial" w:eastAsia="Arial" w:hAnsi="Arial" w:cs="Arial"/>
                <w:sz w:val="20"/>
                <w:szCs w:val="20"/>
              </w:rPr>
              <w:t xml:space="preserve">, AX, SharePoint, etc. </w:t>
            </w:r>
          </w:p>
          <w:p w14:paraId="5278E965" w14:textId="46AE0AAC" w:rsidR="00907A9F"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Knows the S</w:t>
            </w:r>
            <w:r w:rsidR="00E34568">
              <w:rPr>
                <w:rFonts w:ascii="Arial" w:eastAsia="Arial" w:hAnsi="Arial" w:cs="Arial"/>
                <w:sz w:val="20"/>
                <w:szCs w:val="20"/>
              </w:rPr>
              <w:t>amworth Brothers</w:t>
            </w:r>
            <w:r w:rsidRPr="00EB6330">
              <w:rPr>
                <w:rFonts w:ascii="Arial" w:eastAsia="Arial" w:hAnsi="Arial" w:cs="Arial"/>
                <w:sz w:val="20"/>
                <w:szCs w:val="20"/>
              </w:rPr>
              <w:t xml:space="preserve"> business processes and procedures which must be adhered to for safety, quality, and legal compliance e.g., Health &amp; Safety procedures, Group Authorities Manual. </w:t>
            </w:r>
          </w:p>
          <w:p w14:paraId="3A218826" w14:textId="73B1C2C0" w:rsidR="008D0C4B" w:rsidRDefault="008D0C4B" w:rsidP="00EB6330">
            <w:pPr>
              <w:pStyle w:val="ListParagraph"/>
              <w:numPr>
                <w:ilvl w:val="0"/>
                <w:numId w:val="13"/>
              </w:numPr>
              <w:spacing w:after="120"/>
              <w:ind w:left="578" w:hanging="425"/>
              <w:contextualSpacing w:val="0"/>
              <w:rPr>
                <w:rFonts w:ascii="Arial" w:eastAsia="Arial" w:hAnsi="Arial" w:cs="Arial"/>
                <w:sz w:val="20"/>
                <w:szCs w:val="20"/>
              </w:rPr>
            </w:pPr>
            <w:r w:rsidRPr="008D0C4B">
              <w:rPr>
                <w:rFonts w:ascii="Arial" w:eastAsia="Arial" w:hAnsi="Arial" w:cs="Arial"/>
                <w:sz w:val="20"/>
                <w:szCs w:val="20"/>
              </w:rPr>
              <w:t xml:space="preserve">Understands how the </w:t>
            </w:r>
            <w:r w:rsidR="000B7273">
              <w:rPr>
                <w:rFonts w:ascii="Arial" w:eastAsia="Arial" w:hAnsi="Arial" w:cs="Arial"/>
                <w:sz w:val="20"/>
                <w:szCs w:val="20"/>
              </w:rPr>
              <w:t xml:space="preserve">Resourcing </w:t>
            </w:r>
            <w:r w:rsidRPr="008D0C4B">
              <w:rPr>
                <w:rFonts w:ascii="Arial" w:eastAsia="Arial" w:hAnsi="Arial" w:cs="Arial"/>
                <w:sz w:val="20"/>
                <w:szCs w:val="20"/>
              </w:rPr>
              <w:t xml:space="preserve">function operates within the wider business context, including the factors which build positive reputation and influence.   </w:t>
            </w:r>
          </w:p>
          <w:p w14:paraId="67333E06" w14:textId="4756A236" w:rsidR="00C843A2" w:rsidRDefault="00C843A2" w:rsidP="00056B63">
            <w:pPr>
              <w:pStyle w:val="ListParagraph"/>
              <w:numPr>
                <w:ilvl w:val="0"/>
                <w:numId w:val="13"/>
              </w:numPr>
              <w:spacing w:after="120"/>
              <w:ind w:left="578" w:hanging="425"/>
              <w:contextualSpacing w:val="0"/>
              <w:rPr>
                <w:rFonts w:ascii="Arial" w:eastAsia="Arial" w:hAnsi="Arial" w:cs="Arial"/>
                <w:sz w:val="20"/>
                <w:szCs w:val="20"/>
              </w:rPr>
            </w:pPr>
            <w:r w:rsidRPr="00C843A2">
              <w:rPr>
                <w:rFonts w:ascii="Arial" w:eastAsia="Arial" w:hAnsi="Arial" w:cs="Arial"/>
                <w:sz w:val="20"/>
                <w:szCs w:val="20"/>
              </w:rPr>
              <w:t xml:space="preserve">Knows </w:t>
            </w:r>
            <w:r w:rsidR="00907A9F" w:rsidRPr="00C843A2">
              <w:rPr>
                <w:rFonts w:ascii="Arial" w:eastAsia="Arial" w:hAnsi="Arial" w:cs="Arial"/>
                <w:sz w:val="20"/>
                <w:szCs w:val="20"/>
              </w:rPr>
              <w:t xml:space="preserve">how to effectively </w:t>
            </w:r>
            <w:r w:rsidR="00690F17">
              <w:rPr>
                <w:rFonts w:ascii="Arial" w:eastAsia="Arial" w:hAnsi="Arial" w:cs="Arial"/>
                <w:sz w:val="20"/>
                <w:szCs w:val="20"/>
              </w:rPr>
              <w:t>communicate with</w:t>
            </w:r>
            <w:r w:rsidR="00907A9F" w:rsidRPr="00C843A2">
              <w:rPr>
                <w:rFonts w:ascii="Arial" w:eastAsia="Arial" w:hAnsi="Arial" w:cs="Arial"/>
                <w:sz w:val="20"/>
                <w:szCs w:val="20"/>
              </w:rPr>
              <w:t xml:space="preserve"> external stakeholders</w:t>
            </w:r>
            <w:r>
              <w:rPr>
                <w:rFonts w:ascii="Arial" w:eastAsia="Arial" w:hAnsi="Arial" w:cs="Arial"/>
                <w:sz w:val="20"/>
                <w:szCs w:val="20"/>
              </w:rPr>
              <w:t xml:space="preserve"> and providers</w:t>
            </w:r>
            <w:r w:rsidR="00907A9F" w:rsidRPr="00C843A2">
              <w:rPr>
                <w:rFonts w:ascii="Arial" w:eastAsia="Arial" w:hAnsi="Arial" w:cs="Arial"/>
                <w:sz w:val="20"/>
                <w:szCs w:val="20"/>
              </w:rPr>
              <w:t xml:space="preserve">, in line with our Values. </w:t>
            </w:r>
          </w:p>
          <w:p w14:paraId="1D06226D" w14:textId="4C8A3BBD" w:rsidR="00F677D9" w:rsidRPr="00EB6330" w:rsidRDefault="00907A9F" w:rsidP="00EB6330">
            <w:pPr>
              <w:pStyle w:val="ListParagraph"/>
              <w:numPr>
                <w:ilvl w:val="0"/>
                <w:numId w:val="13"/>
              </w:numPr>
              <w:spacing w:after="120"/>
              <w:ind w:left="578" w:hanging="425"/>
              <w:contextualSpacing w:val="0"/>
              <w:rPr>
                <w:rFonts w:ascii="Arial" w:eastAsia="Arial" w:hAnsi="Arial" w:cs="Arial"/>
                <w:sz w:val="20"/>
                <w:szCs w:val="20"/>
              </w:rPr>
            </w:pPr>
            <w:r w:rsidRPr="00EB6330">
              <w:rPr>
                <w:rFonts w:ascii="Arial" w:eastAsia="Arial" w:hAnsi="Arial" w:cs="Arial"/>
                <w:sz w:val="20"/>
                <w:szCs w:val="20"/>
              </w:rPr>
              <w:t>Understands the importance of continued personal and professional development (CPD).</w:t>
            </w:r>
          </w:p>
          <w:p w14:paraId="351D4E70" w14:textId="26FA8EF4" w:rsidR="00171F30" w:rsidRPr="00EB6330" w:rsidRDefault="00171F30" w:rsidP="00171F30">
            <w:pPr>
              <w:rPr>
                <w:rFonts w:ascii="Arial" w:eastAsia="Arial" w:hAnsi="Arial" w:cs="Arial"/>
              </w:rPr>
            </w:pPr>
          </w:p>
        </w:tc>
      </w:tr>
      <w:tr w:rsidR="00C21930" w:rsidRPr="008B3B59" w14:paraId="1510F42B" w14:textId="77777777" w:rsidTr="00D13969">
        <w:tc>
          <w:tcPr>
            <w:tcW w:w="10207" w:type="dxa"/>
            <w:gridSpan w:val="4"/>
            <w:shd w:val="clear" w:color="auto" w:fill="988445"/>
          </w:tcPr>
          <w:p w14:paraId="30C1C78B" w14:textId="3E6706DD" w:rsidR="00C21930" w:rsidRPr="00EB6330" w:rsidRDefault="00C21930" w:rsidP="00C21930">
            <w:pPr>
              <w:pStyle w:val="Heading2"/>
              <w:rPr>
                <w:rFonts w:ascii="Arial" w:eastAsia="Arial" w:hAnsi="Arial" w:cs="Arial"/>
                <w:b w:val="0"/>
                <w:color w:val="FFFFFF"/>
              </w:rPr>
            </w:pPr>
            <w:r w:rsidRPr="00EB6330">
              <w:rPr>
                <w:rFonts w:ascii="Arial" w:eastAsia="Arial" w:hAnsi="Arial" w:cs="Arial"/>
                <w:b w:val="0"/>
                <w:color w:val="FFFFFF"/>
              </w:rPr>
              <w:t>QUALIFICATIONS, EXPERIENCE, TECHNICAL SKILLS / KNOWLEDGE</w:t>
            </w:r>
          </w:p>
        </w:tc>
      </w:tr>
      <w:tr w:rsidR="00C21930" w:rsidRPr="008B3B59" w14:paraId="1E0516CF" w14:textId="77777777" w:rsidTr="00D13969">
        <w:trPr>
          <w:trHeight w:val="1017"/>
        </w:trPr>
        <w:tc>
          <w:tcPr>
            <w:tcW w:w="10207" w:type="dxa"/>
            <w:gridSpan w:val="4"/>
            <w:shd w:val="clear" w:color="auto" w:fill="auto"/>
          </w:tcPr>
          <w:p w14:paraId="5E735F5B" w14:textId="6F2217DD" w:rsidR="00D15A45" w:rsidRPr="00D15A45" w:rsidRDefault="008D6498" w:rsidP="00C21930">
            <w:pPr>
              <w:spacing w:after="240"/>
              <w:rPr>
                <w:rFonts w:ascii="Arial" w:eastAsia="Arial" w:hAnsi="Arial" w:cs="Arial"/>
                <w:bCs/>
                <w:sz w:val="2"/>
                <w:szCs w:val="2"/>
              </w:rPr>
            </w:pPr>
            <w:r>
              <w:rPr>
                <w:rFonts w:ascii="Arial" w:eastAsia="Arial" w:hAnsi="Arial" w:cs="Arial"/>
                <w:bCs/>
                <w:sz w:val="2"/>
                <w:szCs w:val="2"/>
              </w:rPr>
              <w:t>rer</w:t>
            </w:r>
          </w:p>
          <w:p w14:paraId="64AB278B" w14:textId="2F7B4660" w:rsidR="000B7273" w:rsidRDefault="000B7273" w:rsidP="000B7273">
            <w:pPr>
              <w:pStyle w:val="ListParagraph"/>
              <w:numPr>
                <w:ilvl w:val="0"/>
                <w:numId w:val="15"/>
              </w:numPr>
              <w:rPr>
                <w:rFonts w:ascii="Arial" w:eastAsia="Arial" w:hAnsi="Arial" w:cs="Arial"/>
                <w:bCs/>
              </w:rPr>
            </w:pPr>
            <w:r>
              <w:rPr>
                <w:rFonts w:ascii="Arial" w:eastAsia="Arial" w:hAnsi="Arial" w:cs="Arial"/>
                <w:bCs/>
              </w:rPr>
              <w:t xml:space="preserve">Experience of </w:t>
            </w:r>
            <w:r w:rsidR="00694D4A">
              <w:rPr>
                <w:rFonts w:ascii="Arial" w:eastAsia="Arial" w:hAnsi="Arial" w:cs="Arial"/>
                <w:bCs/>
              </w:rPr>
              <w:t xml:space="preserve">working in recruitment demonstrating an ability to manage </w:t>
            </w:r>
            <w:r w:rsidR="00CE54F6">
              <w:rPr>
                <w:rFonts w:ascii="Arial" w:eastAsia="Arial" w:hAnsi="Arial" w:cs="Arial"/>
                <w:bCs/>
              </w:rPr>
              <w:t>recruitment activities, specifically writing adverts and arranging interviews</w:t>
            </w:r>
          </w:p>
          <w:p w14:paraId="780DDD5E" w14:textId="67765E17" w:rsidR="008D6498" w:rsidRDefault="008D6498" w:rsidP="000B7273">
            <w:pPr>
              <w:pStyle w:val="ListParagraph"/>
              <w:numPr>
                <w:ilvl w:val="0"/>
                <w:numId w:val="15"/>
              </w:numPr>
              <w:rPr>
                <w:rFonts w:ascii="Arial" w:eastAsia="Arial" w:hAnsi="Arial" w:cs="Arial"/>
                <w:bCs/>
              </w:rPr>
            </w:pPr>
            <w:r>
              <w:rPr>
                <w:rFonts w:ascii="Arial" w:eastAsia="Arial" w:hAnsi="Arial" w:cs="Arial"/>
                <w:bCs/>
              </w:rPr>
              <w:t>Experience of Early Careers recruitment would be an advantage</w:t>
            </w:r>
          </w:p>
          <w:p w14:paraId="4E8EAA8B" w14:textId="7C34DCCE" w:rsidR="00CE54F6" w:rsidRDefault="00CE54F6" w:rsidP="000B7273">
            <w:pPr>
              <w:pStyle w:val="ListParagraph"/>
              <w:numPr>
                <w:ilvl w:val="0"/>
                <w:numId w:val="15"/>
              </w:numPr>
              <w:rPr>
                <w:rFonts w:ascii="Arial" w:eastAsia="Arial" w:hAnsi="Arial" w:cs="Arial"/>
                <w:bCs/>
              </w:rPr>
            </w:pPr>
            <w:r>
              <w:rPr>
                <w:rFonts w:ascii="Arial" w:eastAsia="Arial" w:hAnsi="Arial" w:cs="Arial"/>
                <w:bCs/>
              </w:rPr>
              <w:t xml:space="preserve">Good systems knowledge and an interest in upskilling, this should include Excel, </w:t>
            </w:r>
            <w:r w:rsidR="004375F9">
              <w:rPr>
                <w:rFonts w:ascii="Arial" w:eastAsia="Arial" w:hAnsi="Arial" w:cs="Arial"/>
                <w:bCs/>
              </w:rPr>
              <w:t>PowerPoint</w:t>
            </w:r>
            <w:r>
              <w:rPr>
                <w:rFonts w:ascii="Arial" w:eastAsia="Arial" w:hAnsi="Arial" w:cs="Arial"/>
                <w:bCs/>
              </w:rPr>
              <w:t>, ATS, Teams</w:t>
            </w:r>
          </w:p>
          <w:p w14:paraId="2FCBD464" w14:textId="6E8AF4BB" w:rsidR="004375F9" w:rsidRDefault="004375F9" w:rsidP="000B7273">
            <w:pPr>
              <w:pStyle w:val="ListParagraph"/>
              <w:numPr>
                <w:ilvl w:val="0"/>
                <w:numId w:val="15"/>
              </w:numPr>
              <w:rPr>
                <w:rFonts w:ascii="Arial" w:eastAsia="Arial" w:hAnsi="Arial" w:cs="Arial"/>
                <w:bCs/>
              </w:rPr>
            </w:pPr>
            <w:r>
              <w:rPr>
                <w:rFonts w:ascii="Arial" w:eastAsia="Arial" w:hAnsi="Arial" w:cs="Arial"/>
                <w:bCs/>
              </w:rPr>
              <w:t>Ability to project manage, building clear plans and targets to achieve an overall aim</w:t>
            </w:r>
          </w:p>
          <w:p w14:paraId="0FE17925" w14:textId="15D36C81" w:rsidR="00CE54F6" w:rsidRDefault="00CE54F6" w:rsidP="000B7273">
            <w:pPr>
              <w:pStyle w:val="ListParagraph"/>
              <w:numPr>
                <w:ilvl w:val="0"/>
                <w:numId w:val="15"/>
              </w:numPr>
              <w:rPr>
                <w:rFonts w:ascii="Arial" w:eastAsia="Arial" w:hAnsi="Arial" w:cs="Arial"/>
                <w:bCs/>
              </w:rPr>
            </w:pPr>
            <w:r>
              <w:rPr>
                <w:rFonts w:ascii="Arial" w:eastAsia="Arial" w:hAnsi="Arial" w:cs="Arial"/>
                <w:bCs/>
              </w:rPr>
              <w:t>Good level of English to ensure clear communications with stakeholders and candidates</w:t>
            </w:r>
          </w:p>
          <w:p w14:paraId="044C936B" w14:textId="2342B663" w:rsidR="00CE54F6" w:rsidRDefault="00CE54F6" w:rsidP="000B7273">
            <w:pPr>
              <w:pStyle w:val="ListParagraph"/>
              <w:numPr>
                <w:ilvl w:val="0"/>
                <w:numId w:val="15"/>
              </w:numPr>
              <w:rPr>
                <w:rFonts w:ascii="Arial" w:eastAsia="Arial" w:hAnsi="Arial" w:cs="Arial"/>
                <w:bCs/>
              </w:rPr>
            </w:pPr>
            <w:r>
              <w:rPr>
                <w:rFonts w:ascii="Arial" w:eastAsia="Arial" w:hAnsi="Arial" w:cs="Arial"/>
                <w:bCs/>
              </w:rPr>
              <w:t xml:space="preserve">Good level of numeracy for raising purchase orders </w:t>
            </w:r>
            <w:r w:rsidR="001D6DBF">
              <w:rPr>
                <w:rFonts w:ascii="Arial" w:eastAsia="Arial" w:hAnsi="Arial" w:cs="Arial"/>
                <w:bCs/>
              </w:rPr>
              <w:t>and working with key statistical information</w:t>
            </w:r>
          </w:p>
          <w:p w14:paraId="5387030C" w14:textId="1D6A5EC1" w:rsidR="00CE54F6" w:rsidRDefault="004375F9" w:rsidP="000B7273">
            <w:pPr>
              <w:pStyle w:val="ListParagraph"/>
              <w:numPr>
                <w:ilvl w:val="0"/>
                <w:numId w:val="15"/>
              </w:numPr>
              <w:rPr>
                <w:rFonts w:ascii="Arial" w:eastAsia="Arial" w:hAnsi="Arial" w:cs="Arial"/>
                <w:bCs/>
              </w:rPr>
            </w:pPr>
            <w:r>
              <w:rPr>
                <w:rFonts w:ascii="Arial" w:eastAsia="Arial" w:hAnsi="Arial" w:cs="Arial"/>
                <w:bCs/>
              </w:rPr>
              <w:t xml:space="preserve">Confident with and experience of </w:t>
            </w:r>
            <w:r w:rsidR="00CE54F6">
              <w:rPr>
                <w:rFonts w:ascii="Arial" w:eastAsia="Arial" w:hAnsi="Arial" w:cs="Arial"/>
                <w:bCs/>
              </w:rPr>
              <w:t>communicating with Stakeholders both internally and externally both face to face, on the phone and online.</w:t>
            </w:r>
          </w:p>
          <w:p w14:paraId="45566247" w14:textId="5442F8F0" w:rsidR="00C21930" w:rsidRPr="00CE54F6" w:rsidRDefault="00CE54F6" w:rsidP="00CE54F6">
            <w:pPr>
              <w:pStyle w:val="ListParagraph"/>
              <w:numPr>
                <w:ilvl w:val="0"/>
                <w:numId w:val="15"/>
              </w:numPr>
              <w:rPr>
                <w:rFonts w:ascii="Arial" w:eastAsia="Arial" w:hAnsi="Arial" w:cs="Arial"/>
                <w:bCs/>
              </w:rPr>
            </w:pPr>
            <w:r>
              <w:rPr>
                <w:rFonts w:ascii="Arial" w:eastAsia="Arial" w:hAnsi="Arial" w:cs="Arial"/>
                <w:bCs/>
              </w:rPr>
              <w:t>Excellent ability to prioritise and manage multiple deadlines</w:t>
            </w:r>
          </w:p>
        </w:tc>
      </w:tr>
      <w:tr w:rsidR="00C21930" w:rsidRPr="008B3B59" w14:paraId="391E2846" w14:textId="77777777" w:rsidTr="00D13969">
        <w:trPr>
          <w:trHeight w:val="200"/>
        </w:trPr>
        <w:tc>
          <w:tcPr>
            <w:tcW w:w="10207" w:type="dxa"/>
            <w:gridSpan w:val="4"/>
            <w:shd w:val="clear" w:color="auto" w:fill="988445"/>
          </w:tcPr>
          <w:p w14:paraId="4448D4F2" w14:textId="77777777" w:rsidR="00C21930" w:rsidRPr="008B3B59" w:rsidRDefault="00C21930" w:rsidP="00C21930">
            <w:pPr>
              <w:jc w:val="center"/>
              <w:rPr>
                <w:rFonts w:ascii="Arial" w:eastAsia="Arial" w:hAnsi="Arial" w:cs="Arial"/>
                <w:sz w:val="22"/>
                <w:szCs w:val="22"/>
              </w:rPr>
            </w:pPr>
            <w:r>
              <w:rPr>
                <w:rFonts w:ascii="Arial" w:eastAsia="Arial" w:hAnsi="Arial" w:cs="Arial"/>
                <w:color w:val="FFFFFF"/>
                <w:sz w:val="22"/>
                <w:szCs w:val="22"/>
              </w:rPr>
              <w:t xml:space="preserve">CORE </w:t>
            </w:r>
            <w:r w:rsidRPr="008B3B59">
              <w:rPr>
                <w:rFonts w:ascii="Arial" w:eastAsia="Arial" w:hAnsi="Arial" w:cs="Arial"/>
                <w:color w:val="FFFFFF"/>
                <w:sz w:val="22"/>
                <w:szCs w:val="22"/>
              </w:rPr>
              <w:t>COMPETENCIES</w:t>
            </w:r>
            <w:r>
              <w:rPr>
                <w:rFonts w:ascii="Arial" w:eastAsia="Arial" w:hAnsi="Arial" w:cs="Arial"/>
                <w:color w:val="FFFFFF"/>
                <w:sz w:val="22"/>
                <w:szCs w:val="22"/>
              </w:rPr>
              <w:t>, ATTRIBUTES &amp; BEHAVIOURS</w:t>
            </w:r>
            <w:r w:rsidRPr="008B3B59">
              <w:rPr>
                <w:rFonts w:ascii="Arial" w:eastAsia="Arial" w:hAnsi="Arial" w:cs="Arial"/>
                <w:color w:val="FFFFFF"/>
                <w:sz w:val="22"/>
                <w:szCs w:val="22"/>
              </w:rPr>
              <w:t xml:space="preserve"> FOR SUCCESS</w:t>
            </w:r>
          </w:p>
        </w:tc>
      </w:tr>
      <w:tr w:rsidR="00C21930" w:rsidRPr="008B3B59" w14:paraId="7B24EE02" w14:textId="77777777" w:rsidTr="00D13969">
        <w:trPr>
          <w:trHeight w:val="360"/>
        </w:trPr>
        <w:tc>
          <w:tcPr>
            <w:tcW w:w="2565" w:type="dxa"/>
          </w:tcPr>
          <w:p w14:paraId="54FBCF88" w14:textId="77777777" w:rsidR="00C21930" w:rsidRPr="00312B55" w:rsidRDefault="00C21930" w:rsidP="00C21930">
            <w:pPr>
              <w:rPr>
                <w:rFonts w:ascii="Arial" w:eastAsia="Arial" w:hAnsi="Arial" w:cs="Arial"/>
                <w:b/>
                <w:sz w:val="22"/>
                <w:szCs w:val="22"/>
              </w:rPr>
            </w:pPr>
            <w:r w:rsidRPr="00312B55">
              <w:rPr>
                <w:rFonts w:ascii="Arial" w:eastAsia="Arial" w:hAnsi="Arial" w:cs="Arial"/>
                <w:b/>
                <w:sz w:val="22"/>
                <w:szCs w:val="22"/>
              </w:rPr>
              <w:t>Competency</w:t>
            </w:r>
          </w:p>
        </w:tc>
        <w:tc>
          <w:tcPr>
            <w:tcW w:w="7642" w:type="dxa"/>
            <w:gridSpan w:val="3"/>
          </w:tcPr>
          <w:p w14:paraId="3E7DE17D" w14:textId="77777777" w:rsidR="00C21930" w:rsidRDefault="00C21930" w:rsidP="00C21930">
            <w:pPr>
              <w:widowControl w:val="0"/>
              <w:spacing w:line="276" w:lineRule="auto"/>
              <w:rPr>
                <w:rFonts w:ascii="Arial" w:eastAsia="Arial" w:hAnsi="Arial" w:cs="Arial"/>
                <w:b/>
                <w:sz w:val="22"/>
                <w:szCs w:val="22"/>
              </w:rPr>
            </w:pPr>
            <w:r w:rsidRPr="00312B55">
              <w:rPr>
                <w:rFonts w:ascii="Arial" w:eastAsia="Arial" w:hAnsi="Arial" w:cs="Arial"/>
                <w:b/>
                <w:sz w:val="22"/>
                <w:szCs w:val="22"/>
              </w:rPr>
              <w:t>Descriptors</w:t>
            </w:r>
          </w:p>
          <w:p w14:paraId="5B5586E5" w14:textId="02CE46C7" w:rsidR="00C21930" w:rsidRPr="00312B55" w:rsidRDefault="00C21930" w:rsidP="00C21930">
            <w:pPr>
              <w:widowControl w:val="0"/>
              <w:spacing w:line="276" w:lineRule="auto"/>
              <w:rPr>
                <w:rFonts w:ascii="Arial" w:eastAsia="Arial" w:hAnsi="Arial" w:cs="Arial"/>
                <w:b/>
                <w:sz w:val="22"/>
                <w:szCs w:val="22"/>
              </w:rPr>
            </w:pPr>
          </w:p>
        </w:tc>
      </w:tr>
      <w:tr w:rsidR="00C21930" w:rsidRPr="008B3B59" w14:paraId="64893145" w14:textId="77777777" w:rsidTr="00D13969">
        <w:trPr>
          <w:trHeight w:val="671"/>
        </w:trPr>
        <w:tc>
          <w:tcPr>
            <w:tcW w:w="2565" w:type="dxa"/>
          </w:tcPr>
          <w:p w14:paraId="52CBB55E" w14:textId="31D2237A" w:rsidR="00C21930" w:rsidRPr="0083787B" w:rsidRDefault="00C21930" w:rsidP="00C21930">
            <w:pPr>
              <w:rPr>
                <w:rFonts w:ascii="Arial" w:eastAsia="Arial" w:hAnsi="Arial" w:cs="Arial"/>
                <w:sz w:val="22"/>
                <w:szCs w:val="22"/>
              </w:rPr>
            </w:pPr>
            <w:r>
              <w:rPr>
                <w:rFonts w:ascii="Arial" w:eastAsia="Arial" w:hAnsi="Arial" w:cs="Arial"/>
                <w:sz w:val="22"/>
                <w:szCs w:val="22"/>
              </w:rPr>
              <w:t>Values People</w:t>
            </w:r>
          </w:p>
        </w:tc>
        <w:tc>
          <w:tcPr>
            <w:tcW w:w="7642" w:type="dxa"/>
            <w:gridSpan w:val="3"/>
          </w:tcPr>
          <w:p w14:paraId="6BF9ADB0" w14:textId="72557282" w:rsidR="00C21930" w:rsidRPr="0083787B" w:rsidRDefault="00C21930" w:rsidP="00C219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color w:val="auto"/>
                <w:sz w:val="22"/>
                <w:szCs w:val="22"/>
              </w:rPr>
            </w:pPr>
            <w:r w:rsidRPr="00E42AF7">
              <w:rPr>
                <w:rFonts w:ascii="Arial" w:hAnsi="Arial" w:cs="Arial"/>
                <w:i/>
                <w:iCs/>
                <w:color w:val="auto"/>
                <w:szCs w:val="22"/>
              </w:rPr>
              <w:t>Demonstrates the belief that people are our most important asset and central to the success of the organisation. Everybody should be treated with dignity and respect at all times.</w:t>
            </w:r>
          </w:p>
        </w:tc>
      </w:tr>
      <w:tr w:rsidR="00C21930" w:rsidRPr="008B3B59" w14:paraId="4C6B67F2" w14:textId="77777777" w:rsidTr="00D13969">
        <w:trPr>
          <w:trHeight w:val="671"/>
        </w:trPr>
        <w:tc>
          <w:tcPr>
            <w:tcW w:w="2565" w:type="dxa"/>
          </w:tcPr>
          <w:p w14:paraId="7E34197A" w14:textId="4E98D269" w:rsidR="00C21930" w:rsidRPr="0083787B" w:rsidRDefault="00C21930" w:rsidP="00C21930">
            <w:pPr>
              <w:rPr>
                <w:rFonts w:ascii="Arial" w:eastAsia="Arial" w:hAnsi="Arial" w:cs="Arial"/>
                <w:sz w:val="22"/>
                <w:szCs w:val="22"/>
              </w:rPr>
            </w:pPr>
            <w:r>
              <w:rPr>
                <w:rFonts w:ascii="Arial" w:eastAsia="Arial" w:hAnsi="Arial" w:cs="Arial"/>
                <w:sz w:val="22"/>
                <w:szCs w:val="22"/>
              </w:rPr>
              <w:lastRenderedPageBreak/>
              <w:t>Customer Focus</w:t>
            </w:r>
          </w:p>
        </w:tc>
        <w:tc>
          <w:tcPr>
            <w:tcW w:w="7642" w:type="dxa"/>
            <w:gridSpan w:val="3"/>
          </w:tcPr>
          <w:p w14:paraId="2FC24F5D" w14:textId="21D7A005" w:rsidR="00C21930" w:rsidRPr="0083787B" w:rsidRDefault="005F4673" w:rsidP="00C219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lang w:val="en"/>
              </w:rPr>
            </w:pPr>
            <w:r>
              <w:rPr>
                <w:rFonts w:ascii="Arial" w:hAnsi="Arial" w:cs="Arial"/>
                <w:i/>
                <w:iCs/>
                <w:color w:val="auto"/>
                <w:szCs w:val="22"/>
              </w:rPr>
              <w:t xml:space="preserve">Is passionate about quality, striving to continuously make a positive </w:t>
            </w:r>
            <w:r w:rsidR="009A0CD3">
              <w:rPr>
                <w:rFonts w:ascii="Arial" w:hAnsi="Arial" w:cs="Arial"/>
                <w:i/>
                <w:iCs/>
                <w:color w:val="auto"/>
                <w:szCs w:val="22"/>
              </w:rPr>
              <w:t>difference for our customers and our consumers.</w:t>
            </w:r>
          </w:p>
        </w:tc>
      </w:tr>
      <w:tr w:rsidR="00C21930" w:rsidRPr="008B3B59" w14:paraId="01D13B7C" w14:textId="77777777" w:rsidTr="00D13969">
        <w:trPr>
          <w:trHeight w:val="671"/>
        </w:trPr>
        <w:tc>
          <w:tcPr>
            <w:tcW w:w="2565" w:type="dxa"/>
          </w:tcPr>
          <w:p w14:paraId="4F7F7B7D" w14:textId="5E34B211" w:rsidR="00C21930" w:rsidRPr="0083787B" w:rsidRDefault="00C21930" w:rsidP="00C21930">
            <w:pPr>
              <w:rPr>
                <w:rFonts w:ascii="Arial" w:eastAsia="Arial" w:hAnsi="Arial" w:cs="Arial"/>
                <w:color w:val="auto"/>
                <w:sz w:val="22"/>
                <w:szCs w:val="22"/>
              </w:rPr>
            </w:pPr>
            <w:r>
              <w:rPr>
                <w:rFonts w:ascii="Arial" w:eastAsia="Arial" w:hAnsi="Arial" w:cs="Arial"/>
                <w:color w:val="auto"/>
                <w:sz w:val="22"/>
                <w:szCs w:val="22"/>
              </w:rPr>
              <w:t>Collaborative Team Working</w:t>
            </w:r>
          </w:p>
        </w:tc>
        <w:tc>
          <w:tcPr>
            <w:tcW w:w="7642" w:type="dxa"/>
            <w:gridSpan w:val="3"/>
          </w:tcPr>
          <w:p w14:paraId="773D32C2" w14:textId="152746DB" w:rsidR="00C21930" w:rsidRPr="008F40F9" w:rsidRDefault="00C21930" w:rsidP="00C2193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iCs/>
                <w:color w:val="auto"/>
                <w:sz w:val="22"/>
                <w:szCs w:val="22"/>
              </w:rPr>
            </w:pPr>
            <w:r w:rsidRPr="00E42AF7">
              <w:rPr>
                <w:rFonts w:ascii="Arial" w:hAnsi="Arial" w:cs="Arial"/>
                <w:i/>
                <w:iCs/>
                <w:color w:val="auto"/>
                <w:szCs w:val="22"/>
              </w:rPr>
              <w:t xml:space="preserve">The willingness to act as part of a team and work towards achieving shared objectives through adopting best practice in line with </w:t>
            </w:r>
            <w:r w:rsidR="009A0CD3">
              <w:rPr>
                <w:rFonts w:ascii="Arial" w:hAnsi="Arial" w:cs="Arial"/>
                <w:i/>
                <w:iCs/>
                <w:color w:val="auto"/>
                <w:szCs w:val="22"/>
              </w:rPr>
              <w:t>our Purpose Statement and Company Values.</w:t>
            </w:r>
          </w:p>
        </w:tc>
      </w:tr>
      <w:tr w:rsidR="00C21930" w:rsidRPr="008B3B59" w14:paraId="3B96D8A6" w14:textId="77777777" w:rsidTr="00D13969">
        <w:trPr>
          <w:trHeight w:val="671"/>
        </w:trPr>
        <w:tc>
          <w:tcPr>
            <w:tcW w:w="2565" w:type="dxa"/>
          </w:tcPr>
          <w:p w14:paraId="52E3B307" w14:textId="27B500DD" w:rsidR="00C21930" w:rsidRPr="0083787B" w:rsidRDefault="00C21930" w:rsidP="00C21930">
            <w:pPr>
              <w:rPr>
                <w:rFonts w:ascii="Arial" w:eastAsia="Arial" w:hAnsi="Arial" w:cs="Arial"/>
                <w:sz w:val="22"/>
                <w:szCs w:val="22"/>
              </w:rPr>
            </w:pPr>
            <w:r>
              <w:rPr>
                <w:rFonts w:ascii="Arial" w:eastAsia="Arial" w:hAnsi="Arial" w:cs="Arial"/>
                <w:sz w:val="22"/>
                <w:szCs w:val="22"/>
              </w:rPr>
              <w:t>Flexibility &amp; Adaptability</w:t>
            </w:r>
          </w:p>
        </w:tc>
        <w:tc>
          <w:tcPr>
            <w:tcW w:w="7642" w:type="dxa"/>
            <w:gridSpan w:val="3"/>
          </w:tcPr>
          <w:p w14:paraId="0457E91E" w14:textId="0E77725C" w:rsidR="00C21930" w:rsidRPr="008F40F9" w:rsidRDefault="00C21930" w:rsidP="00C21930">
            <w:pPr>
              <w:widowControl w:val="0"/>
              <w:spacing w:line="276" w:lineRule="auto"/>
              <w:rPr>
                <w:rFonts w:ascii="Arial" w:eastAsia="Arial" w:hAnsi="Arial" w:cs="Arial"/>
                <w:iCs/>
                <w:sz w:val="22"/>
                <w:szCs w:val="22"/>
              </w:rPr>
            </w:pPr>
            <w:r w:rsidRPr="00E42AF7">
              <w:rPr>
                <w:rFonts w:ascii="Arial" w:eastAsia="Arial" w:hAnsi="Arial" w:cs="Arial"/>
                <w:i/>
                <w:iCs/>
                <w:szCs w:val="22"/>
              </w:rPr>
              <w:t>The ability to change and adapt own behaviour or work procedures when there is a change in the work environment, for example as a result of changing customer needs.</w:t>
            </w:r>
          </w:p>
        </w:tc>
      </w:tr>
      <w:tr w:rsidR="00C21930" w:rsidRPr="008B3B59" w14:paraId="03D0115A" w14:textId="77777777" w:rsidTr="00D13969">
        <w:trPr>
          <w:trHeight w:val="671"/>
        </w:trPr>
        <w:tc>
          <w:tcPr>
            <w:tcW w:w="2565" w:type="dxa"/>
          </w:tcPr>
          <w:p w14:paraId="5F928F63" w14:textId="07F88CA7" w:rsidR="00C21930" w:rsidRPr="0083787B" w:rsidRDefault="00C21930" w:rsidP="00C21930">
            <w:pPr>
              <w:rPr>
                <w:rFonts w:ascii="Arial" w:eastAsia="Arial" w:hAnsi="Arial" w:cs="Arial"/>
                <w:sz w:val="22"/>
                <w:szCs w:val="22"/>
              </w:rPr>
            </w:pPr>
            <w:r>
              <w:rPr>
                <w:rFonts w:ascii="Arial" w:eastAsia="Arial" w:hAnsi="Arial" w:cs="Arial"/>
                <w:sz w:val="22"/>
                <w:szCs w:val="22"/>
              </w:rPr>
              <w:t>Initiative &amp; taking ownership</w:t>
            </w:r>
          </w:p>
        </w:tc>
        <w:tc>
          <w:tcPr>
            <w:tcW w:w="7642" w:type="dxa"/>
            <w:gridSpan w:val="3"/>
          </w:tcPr>
          <w:p w14:paraId="1493C3ED" w14:textId="3210CE86" w:rsidR="00C21930" w:rsidRPr="008F40F9" w:rsidRDefault="00C21930" w:rsidP="00C21930">
            <w:pPr>
              <w:widowControl w:val="0"/>
              <w:spacing w:line="276" w:lineRule="auto"/>
              <w:rPr>
                <w:rFonts w:ascii="Arial" w:eastAsia="Arial" w:hAnsi="Arial" w:cs="Arial"/>
                <w:iCs/>
                <w:sz w:val="22"/>
                <w:szCs w:val="22"/>
              </w:rPr>
            </w:pPr>
            <w:r w:rsidRPr="00E42AF7">
              <w:rPr>
                <w:rFonts w:ascii="Arial" w:eastAsia="Arial" w:hAnsi="Arial" w:cs="Arial"/>
                <w:i/>
                <w:iCs/>
                <w:szCs w:val="22"/>
              </w:rPr>
              <w:t xml:space="preserve">Steps up to take on personal responsibility and accountability for tasks and actions in line </w:t>
            </w:r>
            <w:r w:rsidR="00976701" w:rsidRPr="00E42AF7">
              <w:rPr>
                <w:rFonts w:ascii="Arial" w:hAnsi="Arial" w:cs="Arial"/>
                <w:i/>
                <w:iCs/>
                <w:color w:val="auto"/>
                <w:szCs w:val="22"/>
              </w:rPr>
              <w:t xml:space="preserve">with </w:t>
            </w:r>
            <w:r w:rsidR="00976701">
              <w:rPr>
                <w:rFonts w:ascii="Arial" w:hAnsi="Arial" w:cs="Arial"/>
                <w:i/>
                <w:iCs/>
                <w:color w:val="auto"/>
                <w:szCs w:val="22"/>
              </w:rPr>
              <w:t>our Purpose Statement and Company Values.</w:t>
            </w:r>
          </w:p>
        </w:tc>
      </w:tr>
      <w:tr w:rsidR="00C21930" w:rsidRPr="008B3B59" w14:paraId="26F56C10" w14:textId="77777777" w:rsidTr="00D13969">
        <w:trPr>
          <w:trHeight w:val="671"/>
        </w:trPr>
        <w:tc>
          <w:tcPr>
            <w:tcW w:w="2565" w:type="dxa"/>
          </w:tcPr>
          <w:p w14:paraId="2CF101AC" w14:textId="0178E8D6" w:rsidR="00C21930" w:rsidRDefault="00976701" w:rsidP="00C21930">
            <w:pPr>
              <w:rPr>
                <w:rFonts w:ascii="Arial" w:eastAsia="Arial" w:hAnsi="Arial" w:cs="Arial"/>
                <w:sz w:val="22"/>
                <w:szCs w:val="22"/>
              </w:rPr>
            </w:pPr>
            <w:r>
              <w:rPr>
                <w:rFonts w:ascii="Arial" w:eastAsia="Arial" w:hAnsi="Arial" w:cs="Arial"/>
                <w:szCs w:val="22"/>
              </w:rPr>
              <w:t>People Management</w:t>
            </w:r>
          </w:p>
        </w:tc>
        <w:tc>
          <w:tcPr>
            <w:tcW w:w="7642" w:type="dxa"/>
            <w:gridSpan w:val="3"/>
          </w:tcPr>
          <w:p w14:paraId="34D9EA11" w14:textId="7AD2C49D" w:rsidR="00C21930" w:rsidRPr="00E42AF7" w:rsidRDefault="00976701" w:rsidP="00C21930">
            <w:pPr>
              <w:widowControl w:val="0"/>
              <w:spacing w:line="276" w:lineRule="auto"/>
              <w:rPr>
                <w:rFonts w:ascii="Arial" w:eastAsia="Arial" w:hAnsi="Arial" w:cs="Arial"/>
                <w:i/>
                <w:iCs/>
                <w:szCs w:val="22"/>
              </w:rPr>
            </w:pPr>
            <w:r>
              <w:rPr>
                <w:rFonts w:ascii="Arial" w:hAnsi="Arial" w:cs="Arial"/>
                <w:i/>
                <w:szCs w:val="22"/>
              </w:rPr>
              <w:t>The ability to understand people and their motivations, build good relationships with them and help them unlock their full potential.</w:t>
            </w:r>
          </w:p>
        </w:tc>
      </w:tr>
      <w:tr w:rsidR="00D13969" w:rsidRPr="008B3B59" w14:paraId="0EC4D8ED" w14:textId="77777777" w:rsidTr="00D13969">
        <w:trPr>
          <w:trHeight w:val="671"/>
        </w:trPr>
        <w:tc>
          <w:tcPr>
            <w:tcW w:w="2565" w:type="dxa"/>
          </w:tcPr>
          <w:p w14:paraId="73F543E3" w14:textId="3428FFD8" w:rsidR="00D13969" w:rsidRDefault="00D13969" w:rsidP="00C21930">
            <w:pPr>
              <w:rPr>
                <w:rFonts w:ascii="Arial" w:eastAsia="Arial" w:hAnsi="Arial" w:cs="Arial"/>
                <w:sz w:val="22"/>
                <w:szCs w:val="22"/>
              </w:rPr>
            </w:pPr>
            <w:r>
              <w:rPr>
                <w:rFonts w:ascii="Arial" w:eastAsia="Arial" w:hAnsi="Arial" w:cs="Arial"/>
                <w:szCs w:val="22"/>
              </w:rPr>
              <w:t>Drive for Excellence</w:t>
            </w:r>
          </w:p>
        </w:tc>
        <w:tc>
          <w:tcPr>
            <w:tcW w:w="7642" w:type="dxa"/>
            <w:gridSpan w:val="3"/>
          </w:tcPr>
          <w:p w14:paraId="233A4DBC" w14:textId="2AA2535D" w:rsidR="00D13969" w:rsidRPr="00E42AF7" w:rsidRDefault="00D13969" w:rsidP="00C21930">
            <w:pPr>
              <w:widowControl w:val="0"/>
              <w:spacing w:line="276" w:lineRule="auto"/>
              <w:rPr>
                <w:rFonts w:ascii="Arial" w:hAnsi="Arial" w:cs="Arial"/>
                <w:i/>
                <w:szCs w:val="22"/>
              </w:rPr>
            </w:pPr>
            <w:r>
              <w:rPr>
                <w:rFonts w:ascii="Arial" w:hAnsi="Arial" w:cs="Arial"/>
                <w:i/>
                <w:color w:val="auto"/>
                <w:szCs w:val="22"/>
              </w:rPr>
              <w:t>Knows the most effective and efficient processes for getting things done, with a focus on continuous improvement.</w:t>
            </w:r>
          </w:p>
        </w:tc>
      </w:tr>
      <w:tr w:rsidR="00D13969" w:rsidRPr="008B3B59" w14:paraId="6A3493E3" w14:textId="77777777" w:rsidTr="00D13969">
        <w:trPr>
          <w:trHeight w:val="671"/>
        </w:trPr>
        <w:tc>
          <w:tcPr>
            <w:tcW w:w="2565" w:type="dxa"/>
          </w:tcPr>
          <w:p w14:paraId="7B42A115" w14:textId="066FA122" w:rsidR="00D13969" w:rsidRDefault="000B0E9B" w:rsidP="00C21930">
            <w:pPr>
              <w:rPr>
                <w:rFonts w:ascii="Arial" w:eastAsia="Arial" w:hAnsi="Arial" w:cs="Arial"/>
                <w:sz w:val="22"/>
                <w:szCs w:val="22"/>
              </w:rPr>
            </w:pPr>
            <w:r>
              <w:rPr>
                <w:rFonts w:ascii="Arial" w:eastAsia="Arial" w:hAnsi="Arial" w:cs="Arial"/>
                <w:sz w:val="22"/>
                <w:szCs w:val="22"/>
              </w:rPr>
              <w:t>Resource Management</w:t>
            </w:r>
          </w:p>
        </w:tc>
        <w:tc>
          <w:tcPr>
            <w:tcW w:w="7642" w:type="dxa"/>
            <w:gridSpan w:val="3"/>
          </w:tcPr>
          <w:p w14:paraId="462A921F" w14:textId="239C5842" w:rsidR="00D13969" w:rsidRPr="00E42AF7" w:rsidRDefault="000B0E9B" w:rsidP="00C21930">
            <w:pPr>
              <w:widowControl w:val="0"/>
              <w:spacing w:line="276" w:lineRule="auto"/>
              <w:rPr>
                <w:rFonts w:ascii="Arial" w:hAnsi="Arial" w:cs="Arial"/>
                <w:i/>
                <w:color w:val="auto"/>
                <w:szCs w:val="22"/>
              </w:rPr>
            </w:pPr>
            <w:r w:rsidRPr="000B0E9B">
              <w:rPr>
                <w:rFonts w:ascii="Arial" w:hAnsi="Arial" w:cs="Arial"/>
                <w:i/>
                <w:color w:val="auto"/>
                <w:szCs w:val="22"/>
              </w:rPr>
              <w:t>Effectively manages resources and cost drivers to achieve sustainable productivity and profitability</w:t>
            </w:r>
          </w:p>
        </w:tc>
      </w:tr>
      <w:tr w:rsidR="00D13969" w:rsidRPr="008B3B59" w14:paraId="33CFEA18" w14:textId="77777777" w:rsidTr="00D13969">
        <w:trPr>
          <w:trHeight w:val="671"/>
        </w:trPr>
        <w:tc>
          <w:tcPr>
            <w:tcW w:w="2565" w:type="dxa"/>
          </w:tcPr>
          <w:p w14:paraId="35EF5A8D" w14:textId="53DDFC87" w:rsidR="00D13969" w:rsidRDefault="000B0E9B" w:rsidP="00C21930">
            <w:pPr>
              <w:rPr>
                <w:rFonts w:ascii="Arial" w:eastAsia="Arial" w:hAnsi="Arial" w:cs="Arial"/>
                <w:szCs w:val="22"/>
              </w:rPr>
            </w:pPr>
            <w:r>
              <w:rPr>
                <w:rFonts w:ascii="Arial" w:eastAsia="Arial" w:hAnsi="Arial" w:cs="Arial"/>
                <w:szCs w:val="22"/>
              </w:rPr>
              <w:t>Technical Expertise</w:t>
            </w:r>
          </w:p>
        </w:tc>
        <w:tc>
          <w:tcPr>
            <w:tcW w:w="7642" w:type="dxa"/>
            <w:gridSpan w:val="3"/>
          </w:tcPr>
          <w:p w14:paraId="12F6FCE5" w14:textId="77777777" w:rsidR="00CB4B6E" w:rsidRPr="00CB4B6E" w:rsidRDefault="00CB4B6E" w:rsidP="00CB4B6E">
            <w:pPr>
              <w:widowControl w:val="0"/>
              <w:spacing w:line="276" w:lineRule="auto"/>
              <w:rPr>
                <w:rFonts w:ascii="Arial" w:hAnsi="Arial" w:cs="Arial"/>
                <w:i/>
                <w:color w:val="auto"/>
                <w:szCs w:val="22"/>
              </w:rPr>
            </w:pPr>
            <w:r w:rsidRPr="00CB4B6E">
              <w:rPr>
                <w:rFonts w:ascii="Arial" w:hAnsi="Arial" w:cs="Arial"/>
                <w:i/>
                <w:color w:val="auto"/>
                <w:szCs w:val="22"/>
              </w:rPr>
              <w:t>Has the skills, knowledge and experience required to excel in own area of specialism and the willingness to further grow and develop.</w:t>
            </w:r>
          </w:p>
          <w:p w14:paraId="3A719E3A" w14:textId="516B8518" w:rsidR="00D13969" w:rsidRDefault="00D13969" w:rsidP="00C21930">
            <w:pPr>
              <w:widowControl w:val="0"/>
              <w:spacing w:line="276" w:lineRule="auto"/>
              <w:rPr>
                <w:rFonts w:ascii="Arial" w:hAnsi="Arial" w:cs="Arial"/>
                <w:i/>
                <w:color w:val="auto"/>
                <w:szCs w:val="22"/>
              </w:rPr>
            </w:pPr>
          </w:p>
        </w:tc>
      </w:tr>
      <w:tr w:rsidR="00D13969" w:rsidRPr="008B3B59" w14:paraId="15DFCE02" w14:textId="77777777" w:rsidTr="00D13969">
        <w:trPr>
          <w:trHeight w:val="671"/>
        </w:trPr>
        <w:tc>
          <w:tcPr>
            <w:tcW w:w="2565" w:type="dxa"/>
          </w:tcPr>
          <w:p w14:paraId="2D3382EA" w14:textId="2E0D8CD4" w:rsidR="00D13969" w:rsidRDefault="00CB4B6E" w:rsidP="00C21930">
            <w:pPr>
              <w:rPr>
                <w:rFonts w:ascii="Arial" w:eastAsia="Arial" w:hAnsi="Arial" w:cs="Arial"/>
                <w:szCs w:val="22"/>
              </w:rPr>
            </w:pPr>
            <w:r>
              <w:rPr>
                <w:rFonts w:ascii="Arial" w:eastAsia="Arial" w:hAnsi="Arial" w:cs="Arial"/>
                <w:szCs w:val="22"/>
              </w:rPr>
              <w:t>Self-Management</w:t>
            </w:r>
          </w:p>
        </w:tc>
        <w:tc>
          <w:tcPr>
            <w:tcW w:w="7642" w:type="dxa"/>
            <w:gridSpan w:val="3"/>
          </w:tcPr>
          <w:p w14:paraId="029DCC02" w14:textId="0C69996A" w:rsidR="00CB4B6E" w:rsidRPr="00CB4B6E" w:rsidRDefault="00CB4B6E" w:rsidP="00CB4B6E">
            <w:pPr>
              <w:widowControl w:val="0"/>
              <w:spacing w:line="276" w:lineRule="auto"/>
              <w:rPr>
                <w:rFonts w:ascii="Arial" w:hAnsi="Arial" w:cs="Arial"/>
                <w:i/>
                <w:color w:val="auto"/>
                <w:szCs w:val="22"/>
              </w:rPr>
            </w:pPr>
            <w:r w:rsidRPr="00CB4B6E">
              <w:rPr>
                <w:rFonts w:ascii="Arial" w:hAnsi="Arial" w:cs="Arial"/>
                <w:i/>
                <w:color w:val="auto"/>
                <w:szCs w:val="22"/>
              </w:rPr>
              <w:t>Uses a combination of feedback and reflection to gain insight into personal strengths and weaknesses, so that own time, priorities</w:t>
            </w:r>
            <w:r>
              <w:rPr>
                <w:rFonts w:ascii="Arial" w:hAnsi="Arial" w:cs="Arial"/>
                <w:i/>
                <w:color w:val="auto"/>
                <w:szCs w:val="22"/>
              </w:rPr>
              <w:t>,</w:t>
            </w:r>
            <w:r w:rsidRPr="00CB4B6E">
              <w:rPr>
                <w:rFonts w:ascii="Arial" w:hAnsi="Arial" w:cs="Arial"/>
                <w:i/>
                <w:color w:val="auto"/>
                <w:szCs w:val="22"/>
              </w:rPr>
              <w:t xml:space="preserve"> and resources can be managed to achieve goals.</w:t>
            </w:r>
          </w:p>
          <w:p w14:paraId="2C320468" w14:textId="6CB7DEB2" w:rsidR="00D13969" w:rsidRDefault="00D13969" w:rsidP="00C21930">
            <w:pPr>
              <w:widowControl w:val="0"/>
              <w:spacing w:line="276" w:lineRule="auto"/>
              <w:rPr>
                <w:rFonts w:ascii="Arial" w:hAnsi="Arial" w:cs="Arial"/>
                <w:i/>
                <w:color w:val="auto"/>
                <w:szCs w:val="22"/>
              </w:rPr>
            </w:pPr>
          </w:p>
        </w:tc>
      </w:tr>
    </w:tbl>
    <w:p w14:paraId="45E95563" w14:textId="77777777" w:rsidR="00952B92" w:rsidRPr="008B3B59" w:rsidRDefault="00952B92">
      <w:pPr>
        <w:rPr>
          <w:rFonts w:ascii="Arial" w:eastAsia="Arial" w:hAnsi="Arial" w:cs="Arial"/>
          <w:sz w:val="22"/>
          <w:szCs w:val="22"/>
        </w:rPr>
      </w:pPr>
    </w:p>
    <w:sectPr w:rsidR="00952B92" w:rsidRPr="008B3B59" w:rsidSect="00326070">
      <w:footerReference w:type="default" r:id="rId11"/>
      <w:pgSz w:w="11906" w:h="16838"/>
      <w:pgMar w:top="426" w:right="851" w:bottom="709" w:left="851"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888D2" w14:textId="77777777" w:rsidR="00B70D87" w:rsidRDefault="00B70D87">
      <w:r>
        <w:separator/>
      </w:r>
    </w:p>
  </w:endnote>
  <w:endnote w:type="continuationSeparator" w:id="0">
    <w:p w14:paraId="3CAE57AC" w14:textId="77777777" w:rsidR="00B70D87" w:rsidRDefault="00B7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89288"/>
      <w:docPartObj>
        <w:docPartGallery w:val="Page Numbers (Bottom of Page)"/>
        <w:docPartUnique/>
      </w:docPartObj>
    </w:sdtPr>
    <w:sdtEndPr>
      <w:rPr>
        <w:noProof/>
      </w:rPr>
    </w:sdtEndPr>
    <w:sdtContent>
      <w:p w14:paraId="01FFE2DE" w14:textId="77777777" w:rsidR="00AA05B5" w:rsidRDefault="00AA05B5">
        <w:pPr>
          <w:pStyle w:val="Footer"/>
          <w:jc w:val="right"/>
        </w:pPr>
        <w:r>
          <w:fldChar w:fldCharType="begin"/>
        </w:r>
        <w:r>
          <w:instrText xml:space="preserve"> PAGE   \* MERGEFORMAT </w:instrText>
        </w:r>
        <w:r>
          <w:fldChar w:fldCharType="separate"/>
        </w:r>
        <w:r w:rsidR="004509D4">
          <w:rPr>
            <w:noProof/>
          </w:rPr>
          <w:t>1</w:t>
        </w:r>
        <w:r>
          <w:rPr>
            <w:noProof/>
          </w:rPr>
          <w:fldChar w:fldCharType="end"/>
        </w:r>
      </w:p>
    </w:sdtContent>
  </w:sdt>
  <w:p w14:paraId="50AF199E" w14:textId="77777777" w:rsidR="00952B92" w:rsidRDefault="00952B92">
    <w:pPr>
      <w:tabs>
        <w:tab w:val="center" w:pos="4153"/>
        <w:tab w:val="right" w:pos="8306"/>
      </w:tabs>
      <w:spacing w:after="30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86D91" w14:textId="77777777" w:rsidR="00B70D87" w:rsidRDefault="00B70D87">
      <w:r>
        <w:separator/>
      </w:r>
    </w:p>
  </w:footnote>
  <w:footnote w:type="continuationSeparator" w:id="0">
    <w:p w14:paraId="08997F81" w14:textId="77777777" w:rsidR="00B70D87" w:rsidRDefault="00B70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2BE1"/>
    <w:multiLevelType w:val="hybridMultilevel"/>
    <w:tmpl w:val="1A105EBA"/>
    <w:lvl w:ilvl="0" w:tplc="7B3C1B78">
      <w:start w:val="1"/>
      <w:numFmt w:val="bullet"/>
      <w:lvlText w:val=""/>
      <w:lvlJc w:val="left"/>
      <w:pPr>
        <w:ind w:left="720" w:hanging="360"/>
      </w:pPr>
      <w:rPr>
        <w:rFonts w:ascii="Symbol" w:hAnsi="Symbol" w:hint="default"/>
      </w:rPr>
    </w:lvl>
    <w:lvl w:ilvl="1" w:tplc="2862AA26">
      <w:start w:val="1"/>
      <w:numFmt w:val="bullet"/>
      <w:lvlText w:val="o"/>
      <w:lvlJc w:val="left"/>
      <w:pPr>
        <w:ind w:left="1440" w:hanging="360"/>
      </w:pPr>
      <w:rPr>
        <w:rFonts w:ascii="Courier New" w:hAnsi="Courier New" w:hint="default"/>
      </w:rPr>
    </w:lvl>
    <w:lvl w:ilvl="2" w:tplc="E8F4553A">
      <w:start w:val="1"/>
      <w:numFmt w:val="bullet"/>
      <w:lvlText w:val=""/>
      <w:lvlJc w:val="left"/>
      <w:pPr>
        <w:ind w:left="2160" w:hanging="360"/>
      </w:pPr>
      <w:rPr>
        <w:rFonts w:ascii="Wingdings" w:hAnsi="Wingdings" w:hint="default"/>
      </w:rPr>
    </w:lvl>
    <w:lvl w:ilvl="3" w:tplc="F7BC72D0">
      <w:start w:val="1"/>
      <w:numFmt w:val="bullet"/>
      <w:lvlText w:val=""/>
      <w:lvlJc w:val="left"/>
      <w:pPr>
        <w:ind w:left="2880" w:hanging="360"/>
      </w:pPr>
      <w:rPr>
        <w:rFonts w:ascii="Symbol" w:hAnsi="Symbol" w:hint="default"/>
      </w:rPr>
    </w:lvl>
    <w:lvl w:ilvl="4" w:tplc="0B7CF030">
      <w:start w:val="1"/>
      <w:numFmt w:val="bullet"/>
      <w:lvlText w:val="o"/>
      <w:lvlJc w:val="left"/>
      <w:pPr>
        <w:ind w:left="3600" w:hanging="360"/>
      </w:pPr>
      <w:rPr>
        <w:rFonts w:ascii="Courier New" w:hAnsi="Courier New" w:hint="default"/>
      </w:rPr>
    </w:lvl>
    <w:lvl w:ilvl="5" w:tplc="1264C454">
      <w:start w:val="1"/>
      <w:numFmt w:val="bullet"/>
      <w:lvlText w:val=""/>
      <w:lvlJc w:val="left"/>
      <w:pPr>
        <w:ind w:left="4320" w:hanging="360"/>
      </w:pPr>
      <w:rPr>
        <w:rFonts w:ascii="Wingdings" w:hAnsi="Wingdings" w:hint="default"/>
      </w:rPr>
    </w:lvl>
    <w:lvl w:ilvl="6" w:tplc="6CB60118">
      <w:start w:val="1"/>
      <w:numFmt w:val="bullet"/>
      <w:lvlText w:val=""/>
      <w:lvlJc w:val="left"/>
      <w:pPr>
        <w:ind w:left="5040" w:hanging="360"/>
      </w:pPr>
      <w:rPr>
        <w:rFonts w:ascii="Symbol" w:hAnsi="Symbol" w:hint="default"/>
      </w:rPr>
    </w:lvl>
    <w:lvl w:ilvl="7" w:tplc="506E1E80">
      <w:start w:val="1"/>
      <w:numFmt w:val="bullet"/>
      <w:lvlText w:val="o"/>
      <w:lvlJc w:val="left"/>
      <w:pPr>
        <w:ind w:left="5760" w:hanging="360"/>
      </w:pPr>
      <w:rPr>
        <w:rFonts w:ascii="Courier New" w:hAnsi="Courier New" w:hint="default"/>
      </w:rPr>
    </w:lvl>
    <w:lvl w:ilvl="8" w:tplc="7C08B3DA">
      <w:start w:val="1"/>
      <w:numFmt w:val="bullet"/>
      <w:lvlText w:val=""/>
      <w:lvlJc w:val="left"/>
      <w:pPr>
        <w:ind w:left="6480" w:hanging="360"/>
      </w:pPr>
      <w:rPr>
        <w:rFonts w:ascii="Wingdings" w:hAnsi="Wingdings" w:hint="default"/>
      </w:rPr>
    </w:lvl>
  </w:abstractNum>
  <w:abstractNum w:abstractNumId="1" w15:restartNumberingAfterBreak="0">
    <w:nsid w:val="09DD1897"/>
    <w:multiLevelType w:val="hybridMultilevel"/>
    <w:tmpl w:val="677EC9A6"/>
    <w:lvl w:ilvl="0" w:tplc="277E910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0D03DB"/>
    <w:multiLevelType w:val="hybridMultilevel"/>
    <w:tmpl w:val="30CED8E0"/>
    <w:lvl w:ilvl="0" w:tplc="82B83CFA">
      <w:start w:val="1"/>
      <w:numFmt w:val="bullet"/>
      <w:lvlText w:val=""/>
      <w:lvlJc w:val="left"/>
      <w:pPr>
        <w:ind w:left="720" w:hanging="360"/>
      </w:pPr>
      <w:rPr>
        <w:rFonts w:ascii="Symbol" w:hAnsi="Symbol" w:hint="default"/>
      </w:rPr>
    </w:lvl>
    <w:lvl w:ilvl="1" w:tplc="C8C0206C">
      <w:start w:val="1"/>
      <w:numFmt w:val="bullet"/>
      <w:lvlText w:val="o"/>
      <w:lvlJc w:val="left"/>
      <w:pPr>
        <w:ind w:left="1440" w:hanging="360"/>
      </w:pPr>
      <w:rPr>
        <w:rFonts w:ascii="Courier New" w:hAnsi="Courier New" w:hint="default"/>
      </w:rPr>
    </w:lvl>
    <w:lvl w:ilvl="2" w:tplc="3C3896FE">
      <w:start w:val="1"/>
      <w:numFmt w:val="bullet"/>
      <w:lvlText w:val=""/>
      <w:lvlJc w:val="left"/>
      <w:pPr>
        <w:ind w:left="2160" w:hanging="360"/>
      </w:pPr>
      <w:rPr>
        <w:rFonts w:ascii="Wingdings" w:hAnsi="Wingdings" w:hint="default"/>
      </w:rPr>
    </w:lvl>
    <w:lvl w:ilvl="3" w:tplc="2676052A">
      <w:start w:val="1"/>
      <w:numFmt w:val="bullet"/>
      <w:lvlText w:val=""/>
      <w:lvlJc w:val="left"/>
      <w:pPr>
        <w:ind w:left="2880" w:hanging="360"/>
      </w:pPr>
      <w:rPr>
        <w:rFonts w:ascii="Symbol" w:hAnsi="Symbol" w:hint="default"/>
      </w:rPr>
    </w:lvl>
    <w:lvl w:ilvl="4" w:tplc="7A104F90">
      <w:start w:val="1"/>
      <w:numFmt w:val="bullet"/>
      <w:lvlText w:val="o"/>
      <w:lvlJc w:val="left"/>
      <w:pPr>
        <w:ind w:left="3600" w:hanging="360"/>
      </w:pPr>
      <w:rPr>
        <w:rFonts w:ascii="Courier New" w:hAnsi="Courier New" w:hint="default"/>
      </w:rPr>
    </w:lvl>
    <w:lvl w:ilvl="5" w:tplc="DFD48628">
      <w:start w:val="1"/>
      <w:numFmt w:val="bullet"/>
      <w:lvlText w:val=""/>
      <w:lvlJc w:val="left"/>
      <w:pPr>
        <w:ind w:left="4320" w:hanging="360"/>
      </w:pPr>
      <w:rPr>
        <w:rFonts w:ascii="Wingdings" w:hAnsi="Wingdings" w:hint="default"/>
      </w:rPr>
    </w:lvl>
    <w:lvl w:ilvl="6" w:tplc="2AB6ED02">
      <w:start w:val="1"/>
      <w:numFmt w:val="bullet"/>
      <w:lvlText w:val=""/>
      <w:lvlJc w:val="left"/>
      <w:pPr>
        <w:ind w:left="5040" w:hanging="360"/>
      </w:pPr>
      <w:rPr>
        <w:rFonts w:ascii="Symbol" w:hAnsi="Symbol" w:hint="default"/>
      </w:rPr>
    </w:lvl>
    <w:lvl w:ilvl="7" w:tplc="EAA6637E">
      <w:start w:val="1"/>
      <w:numFmt w:val="bullet"/>
      <w:lvlText w:val="o"/>
      <w:lvlJc w:val="left"/>
      <w:pPr>
        <w:ind w:left="5760" w:hanging="360"/>
      </w:pPr>
      <w:rPr>
        <w:rFonts w:ascii="Courier New" w:hAnsi="Courier New" w:hint="default"/>
      </w:rPr>
    </w:lvl>
    <w:lvl w:ilvl="8" w:tplc="3D76495C">
      <w:start w:val="1"/>
      <w:numFmt w:val="bullet"/>
      <w:lvlText w:val=""/>
      <w:lvlJc w:val="left"/>
      <w:pPr>
        <w:ind w:left="6480" w:hanging="360"/>
      </w:pPr>
      <w:rPr>
        <w:rFonts w:ascii="Wingdings" w:hAnsi="Wingdings" w:hint="default"/>
      </w:rPr>
    </w:lvl>
  </w:abstractNum>
  <w:abstractNum w:abstractNumId="3" w15:restartNumberingAfterBreak="0">
    <w:nsid w:val="1F262921"/>
    <w:multiLevelType w:val="hybridMultilevel"/>
    <w:tmpl w:val="12746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895072"/>
    <w:multiLevelType w:val="hybridMultilevel"/>
    <w:tmpl w:val="C8CA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C7002"/>
    <w:multiLevelType w:val="hybridMultilevel"/>
    <w:tmpl w:val="8F0AD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F86C0A"/>
    <w:multiLevelType w:val="hybridMultilevel"/>
    <w:tmpl w:val="344CCA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B181653"/>
    <w:multiLevelType w:val="hybridMultilevel"/>
    <w:tmpl w:val="96387170"/>
    <w:lvl w:ilvl="0" w:tplc="B9E89682">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8" w15:restartNumberingAfterBreak="0">
    <w:nsid w:val="523F72CA"/>
    <w:multiLevelType w:val="hybridMultilevel"/>
    <w:tmpl w:val="0B285070"/>
    <w:lvl w:ilvl="0" w:tplc="2F0400B8">
      <w:start w:val="1"/>
      <w:numFmt w:val="bullet"/>
      <w:lvlText w:val=""/>
      <w:lvlJc w:val="left"/>
      <w:pPr>
        <w:ind w:left="720" w:hanging="360"/>
      </w:pPr>
      <w:rPr>
        <w:rFonts w:ascii="Symbol" w:hAnsi="Symbol" w:hint="default"/>
      </w:rPr>
    </w:lvl>
    <w:lvl w:ilvl="1" w:tplc="CEF8A250">
      <w:start w:val="1"/>
      <w:numFmt w:val="bullet"/>
      <w:lvlText w:val="o"/>
      <w:lvlJc w:val="left"/>
      <w:pPr>
        <w:ind w:left="1440" w:hanging="360"/>
      </w:pPr>
      <w:rPr>
        <w:rFonts w:ascii="Courier New" w:hAnsi="Courier New" w:hint="default"/>
      </w:rPr>
    </w:lvl>
    <w:lvl w:ilvl="2" w:tplc="5EBCB16E">
      <w:start w:val="1"/>
      <w:numFmt w:val="bullet"/>
      <w:lvlText w:val=""/>
      <w:lvlJc w:val="left"/>
      <w:pPr>
        <w:ind w:left="2160" w:hanging="360"/>
      </w:pPr>
      <w:rPr>
        <w:rFonts w:ascii="Wingdings" w:hAnsi="Wingdings" w:hint="default"/>
      </w:rPr>
    </w:lvl>
    <w:lvl w:ilvl="3" w:tplc="47C48A7E">
      <w:start w:val="1"/>
      <w:numFmt w:val="bullet"/>
      <w:lvlText w:val=""/>
      <w:lvlJc w:val="left"/>
      <w:pPr>
        <w:ind w:left="2880" w:hanging="360"/>
      </w:pPr>
      <w:rPr>
        <w:rFonts w:ascii="Symbol" w:hAnsi="Symbol" w:hint="default"/>
      </w:rPr>
    </w:lvl>
    <w:lvl w:ilvl="4" w:tplc="6DC246EA">
      <w:start w:val="1"/>
      <w:numFmt w:val="bullet"/>
      <w:lvlText w:val="o"/>
      <w:lvlJc w:val="left"/>
      <w:pPr>
        <w:ind w:left="3600" w:hanging="360"/>
      </w:pPr>
      <w:rPr>
        <w:rFonts w:ascii="Courier New" w:hAnsi="Courier New" w:hint="default"/>
      </w:rPr>
    </w:lvl>
    <w:lvl w:ilvl="5" w:tplc="F81A912E">
      <w:start w:val="1"/>
      <w:numFmt w:val="bullet"/>
      <w:lvlText w:val=""/>
      <w:lvlJc w:val="left"/>
      <w:pPr>
        <w:ind w:left="4320" w:hanging="360"/>
      </w:pPr>
      <w:rPr>
        <w:rFonts w:ascii="Wingdings" w:hAnsi="Wingdings" w:hint="default"/>
      </w:rPr>
    </w:lvl>
    <w:lvl w:ilvl="6" w:tplc="FF2CC2B2">
      <w:start w:val="1"/>
      <w:numFmt w:val="bullet"/>
      <w:lvlText w:val=""/>
      <w:lvlJc w:val="left"/>
      <w:pPr>
        <w:ind w:left="5040" w:hanging="360"/>
      </w:pPr>
      <w:rPr>
        <w:rFonts w:ascii="Symbol" w:hAnsi="Symbol" w:hint="default"/>
      </w:rPr>
    </w:lvl>
    <w:lvl w:ilvl="7" w:tplc="D95C1C7A">
      <w:start w:val="1"/>
      <w:numFmt w:val="bullet"/>
      <w:lvlText w:val="o"/>
      <w:lvlJc w:val="left"/>
      <w:pPr>
        <w:ind w:left="5760" w:hanging="360"/>
      </w:pPr>
      <w:rPr>
        <w:rFonts w:ascii="Courier New" w:hAnsi="Courier New" w:hint="default"/>
      </w:rPr>
    </w:lvl>
    <w:lvl w:ilvl="8" w:tplc="E9644336">
      <w:start w:val="1"/>
      <w:numFmt w:val="bullet"/>
      <w:lvlText w:val=""/>
      <w:lvlJc w:val="left"/>
      <w:pPr>
        <w:ind w:left="6480" w:hanging="360"/>
      </w:pPr>
      <w:rPr>
        <w:rFonts w:ascii="Wingdings" w:hAnsi="Wingdings" w:hint="default"/>
      </w:rPr>
    </w:lvl>
  </w:abstractNum>
  <w:abstractNum w:abstractNumId="9" w15:restartNumberingAfterBreak="0">
    <w:nsid w:val="609D331E"/>
    <w:multiLevelType w:val="hybridMultilevel"/>
    <w:tmpl w:val="15501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7F8644E"/>
    <w:multiLevelType w:val="hybridMultilevel"/>
    <w:tmpl w:val="7D0C9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1052CF"/>
    <w:multiLevelType w:val="hybridMultilevel"/>
    <w:tmpl w:val="281AC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FD315E"/>
    <w:multiLevelType w:val="hybridMultilevel"/>
    <w:tmpl w:val="5E1CD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AA1CF6"/>
    <w:multiLevelType w:val="hybridMultilevel"/>
    <w:tmpl w:val="CD5A9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B00BFE"/>
    <w:multiLevelType w:val="hybridMultilevel"/>
    <w:tmpl w:val="61348A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387459302">
    <w:abstractNumId w:val="0"/>
  </w:num>
  <w:num w:numId="2" w16cid:durableId="434833536">
    <w:abstractNumId w:val="2"/>
  </w:num>
  <w:num w:numId="3" w16cid:durableId="1619289261">
    <w:abstractNumId w:val="8"/>
  </w:num>
  <w:num w:numId="4" w16cid:durableId="1020664649">
    <w:abstractNumId w:val="11"/>
  </w:num>
  <w:num w:numId="5" w16cid:durableId="115999169">
    <w:abstractNumId w:val="12"/>
  </w:num>
  <w:num w:numId="6" w16cid:durableId="828792381">
    <w:abstractNumId w:val="6"/>
  </w:num>
  <w:num w:numId="7" w16cid:durableId="1871844687">
    <w:abstractNumId w:val="4"/>
  </w:num>
  <w:num w:numId="8" w16cid:durableId="1939096192">
    <w:abstractNumId w:val="3"/>
  </w:num>
  <w:num w:numId="9" w16cid:durableId="1810197415">
    <w:abstractNumId w:val="13"/>
  </w:num>
  <w:num w:numId="10" w16cid:durableId="508565949">
    <w:abstractNumId w:val="14"/>
  </w:num>
  <w:num w:numId="11" w16cid:durableId="528299451">
    <w:abstractNumId w:val="9"/>
  </w:num>
  <w:num w:numId="12" w16cid:durableId="613830045">
    <w:abstractNumId w:val="5"/>
  </w:num>
  <w:num w:numId="13" w16cid:durableId="2040230155">
    <w:abstractNumId w:val="10"/>
  </w:num>
  <w:num w:numId="14" w16cid:durableId="749623021">
    <w:abstractNumId w:val="7"/>
  </w:num>
  <w:num w:numId="15" w16cid:durableId="905527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52B92"/>
    <w:rsid w:val="00001092"/>
    <w:rsid w:val="000014CF"/>
    <w:rsid w:val="00013BBC"/>
    <w:rsid w:val="000329EB"/>
    <w:rsid w:val="000451DF"/>
    <w:rsid w:val="00063AA5"/>
    <w:rsid w:val="00065565"/>
    <w:rsid w:val="00090229"/>
    <w:rsid w:val="00093D93"/>
    <w:rsid w:val="000A2B67"/>
    <w:rsid w:val="000A5631"/>
    <w:rsid w:val="000A782A"/>
    <w:rsid w:val="000B0E9B"/>
    <w:rsid w:val="000B2FCA"/>
    <w:rsid w:val="000B6FAC"/>
    <w:rsid w:val="000B7273"/>
    <w:rsid w:val="000D1C0F"/>
    <w:rsid w:val="000D45F1"/>
    <w:rsid w:val="000E38D2"/>
    <w:rsid w:val="000F5CD4"/>
    <w:rsid w:val="001004B2"/>
    <w:rsid w:val="00104EE6"/>
    <w:rsid w:val="00106EA5"/>
    <w:rsid w:val="00107A54"/>
    <w:rsid w:val="0012035D"/>
    <w:rsid w:val="00127960"/>
    <w:rsid w:val="0015297A"/>
    <w:rsid w:val="001616A1"/>
    <w:rsid w:val="00170CBD"/>
    <w:rsid w:val="00171F30"/>
    <w:rsid w:val="0017411C"/>
    <w:rsid w:val="00190348"/>
    <w:rsid w:val="00196D0F"/>
    <w:rsid w:val="001A5F64"/>
    <w:rsid w:val="001A7DE8"/>
    <w:rsid w:val="001B46F0"/>
    <w:rsid w:val="001C1BFA"/>
    <w:rsid w:val="001D6DBF"/>
    <w:rsid w:val="001E4C7F"/>
    <w:rsid w:val="002015D2"/>
    <w:rsid w:val="00206622"/>
    <w:rsid w:val="00221556"/>
    <w:rsid w:val="00221BAA"/>
    <w:rsid w:val="00225AD5"/>
    <w:rsid w:val="0022706D"/>
    <w:rsid w:val="002272BC"/>
    <w:rsid w:val="00237972"/>
    <w:rsid w:val="00247CD4"/>
    <w:rsid w:val="00254B9F"/>
    <w:rsid w:val="002715E1"/>
    <w:rsid w:val="002717E0"/>
    <w:rsid w:val="00280D12"/>
    <w:rsid w:val="002860D0"/>
    <w:rsid w:val="00296F2A"/>
    <w:rsid w:val="002A3BA2"/>
    <w:rsid w:val="002D5532"/>
    <w:rsid w:val="002D6C7B"/>
    <w:rsid w:val="002E0AB8"/>
    <w:rsid w:val="002E3245"/>
    <w:rsid w:val="002F7616"/>
    <w:rsid w:val="00304C2D"/>
    <w:rsid w:val="00306052"/>
    <w:rsid w:val="003078F0"/>
    <w:rsid w:val="00312B55"/>
    <w:rsid w:val="003142B1"/>
    <w:rsid w:val="003161C7"/>
    <w:rsid w:val="003168DA"/>
    <w:rsid w:val="0032144B"/>
    <w:rsid w:val="003221B0"/>
    <w:rsid w:val="00324F78"/>
    <w:rsid w:val="00326070"/>
    <w:rsid w:val="003318AB"/>
    <w:rsid w:val="00332BFA"/>
    <w:rsid w:val="00357737"/>
    <w:rsid w:val="00361353"/>
    <w:rsid w:val="003759E0"/>
    <w:rsid w:val="003766E7"/>
    <w:rsid w:val="00380F2F"/>
    <w:rsid w:val="003A2CB9"/>
    <w:rsid w:val="003A3D25"/>
    <w:rsid w:val="003C1094"/>
    <w:rsid w:val="003C220F"/>
    <w:rsid w:val="003D7AE1"/>
    <w:rsid w:val="003D7C51"/>
    <w:rsid w:val="0040217C"/>
    <w:rsid w:val="004131CE"/>
    <w:rsid w:val="0042264C"/>
    <w:rsid w:val="004375F9"/>
    <w:rsid w:val="00440D0B"/>
    <w:rsid w:val="004509D4"/>
    <w:rsid w:val="004756DD"/>
    <w:rsid w:val="00484FFE"/>
    <w:rsid w:val="00485EB7"/>
    <w:rsid w:val="00490F7F"/>
    <w:rsid w:val="00492075"/>
    <w:rsid w:val="00494464"/>
    <w:rsid w:val="00496895"/>
    <w:rsid w:val="004A13F3"/>
    <w:rsid w:val="004A1877"/>
    <w:rsid w:val="004B70BB"/>
    <w:rsid w:val="004D2F38"/>
    <w:rsid w:val="004E63FD"/>
    <w:rsid w:val="004F394E"/>
    <w:rsid w:val="00517AF5"/>
    <w:rsid w:val="0052378C"/>
    <w:rsid w:val="00531995"/>
    <w:rsid w:val="005374C5"/>
    <w:rsid w:val="00545F02"/>
    <w:rsid w:val="00565BE3"/>
    <w:rsid w:val="005668CB"/>
    <w:rsid w:val="00567D84"/>
    <w:rsid w:val="00570F1E"/>
    <w:rsid w:val="00585AE2"/>
    <w:rsid w:val="005929D3"/>
    <w:rsid w:val="00593B02"/>
    <w:rsid w:val="005A3584"/>
    <w:rsid w:val="005A3940"/>
    <w:rsid w:val="005B6D8A"/>
    <w:rsid w:val="005C3BE5"/>
    <w:rsid w:val="005D2276"/>
    <w:rsid w:val="005F4673"/>
    <w:rsid w:val="005F6C25"/>
    <w:rsid w:val="00600C52"/>
    <w:rsid w:val="00623A02"/>
    <w:rsid w:val="00651E19"/>
    <w:rsid w:val="0065702E"/>
    <w:rsid w:val="0065713F"/>
    <w:rsid w:val="00663E83"/>
    <w:rsid w:val="00682E70"/>
    <w:rsid w:val="00685CA6"/>
    <w:rsid w:val="00690F17"/>
    <w:rsid w:val="00693645"/>
    <w:rsid w:val="0069433A"/>
    <w:rsid w:val="00694D4A"/>
    <w:rsid w:val="006A222E"/>
    <w:rsid w:val="006B264B"/>
    <w:rsid w:val="006D1AE5"/>
    <w:rsid w:val="006E186D"/>
    <w:rsid w:val="006F0C13"/>
    <w:rsid w:val="00713477"/>
    <w:rsid w:val="00725676"/>
    <w:rsid w:val="007334C9"/>
    <w:rsid w:val="00735115"/>
    <w:rsid w:val="007411A9"/>
    <w:rsid w:val="0075108F"/>
    <w:rsid w:val="00761249"/>
    <w:rsid w:val="007626E1"/>
    <w:rsid w:val="00764A14"/>
    <w:rsid w:val="00766B01"/>
    <w:rsid w:val="007846FF"/>
    <w:rsid w:val="00795782"/>
    <w:rsid w:val="00797A16"/>
    <w:rsid w:val="007B102E"/>
    <w:rsid w:val="007B6B82"/>
    <w:rsid w:val="007C5E8F"/>
    <w:rsid w:val="007C6AA2"/>
    <w:rsid w:val="007C6F24"/>
    <w:rsid w:val="007D0A87"/>
    <w:rsid w:val="007E56AB"/>
    <w:rsid w:val="007E72E2"/>
    <w:rsid w:val="007F2B96"/>
    <w:rsid w:val="00803373"/>
    <w:rsid w:val="008047F4"/>
    <w:rsid w:val="00807480"/>
    <w:rsid w:val="0081485A"/>
    <w:rsid w:val="00815C55"/>
    <w:rsid w:val="0082406D"/>
    <w:rsid w:val="0083787B"/>
    <w:rsid w:val="00864797"/>
    <w:rsid w:val="00871B22"/>
    <w:rsid w:val="008750ED"/>
    <w:rsid w:val="00875E78"/>
    <w:rsid w:val="00884825"/>
    <w:rsid w:val="00884A3C"/>
    <w:rsid w:val="00895FDB"/>
    <w:rsid w:val="008A743C"/>
    <w:rsid w:val="008B2975"/>
    <w:rsid w:val="008B2F46"/>
    <w:rsid w:val="008B3B59"/>
    <w:rsid w:val="008B7C47"/>
    <w:rsid w:val="008C42CF"/>
    <w:rsid w:val="008D0C4B"/>
    <w:rsid w:val="008D495B"/>
    <w:rsid w:val="008D6498"/>
    <w:rsid w:val="008D7E69"/>
    <w:rsid w:val="008F075A"/>
    <w:rsid w:val="008F40F9"/>
    <w:rsid w:val="00901245"/>
    <w:rsid w:val="009073F8"/>
    <w:rsid w:val="00907A9F"/>
    <w:rsid w:val="00916E6F"/>
    <w:rsid w:val="00923464"/>
    <w:rsid w:val="009337A1"/>
    <w:rsid w:val="00947F93"/>
    <w:rsid w:val="00950B78"/>
    <w:rsid w:val="00950F14"/>
    <w:rsid w:val="00952B92"/>
    <w:rsid w:val="009630C5"/>
    <w:rsid w:val="00966D50"/>
    <w:rsid w:val="00976701"/>
    <w:rsid w:val="009924A9"/>
    <w:rsid w:val="009A0985"/>
    <w:rsid w:val="009A0CD3"/>
    <w:rsid w:val="009A4AB6"/>
    <w:rsid w:val="00A50225"/>
    <w:rsid w:val="00A53227"/>
    <w:rsid w:val="00A537EB"/>
    <w:rsid w:val="00A6410D"/>
    <w:rsid w:val="00A741A5"/>
    <w:rsid w:val="00A82B61"/>
    <w:rsid w:val="00A856C9"/>
    <w:rsid w:val="00AA05B5"/>
    <w:rsid w:val="00AA15CF"/>
    <w:rsid w:val="00AB1C22"/>
    <w:rsid w:val="00AB6054"/>
    <w:rsid w:val="00AC35A1"/>
    <w:rsid w:val="00AC494B"/>
    <w:rsid w:val="00AC4AE3"/>
    <w:rsid w:val="00AD004E"/>
    <w:rsid w:val="00AD46D5"/>
    <w:rsid w:val="00AF5182"/>
    <w:rsid w:val="00B13881"/>
    <w:rsid w:val="00B165FD"/>
    <w:rsid w:val="00B2705D"/>
    <w:rsid w:val="00B434AC"/>
    <w:rsid w:val="00B54FA1"/>
    <w:rsid w:val="00B55535"/>
    <w:rsid w:val="00B57F2A"/>
    <w:rsid w:val="00B6141E"/>
    <w:rsid w:val="00B668AC"/>
    <w:rsid w:val="00B679A2"/>
    <w:rsid w:val="00B70D87"/>
    <w:rsid w:val="00B731E0"/>
    <w:rsid w:val="00B74532"/>
    <w:rsid w:val="00B76C97"/>
    <w:rsid w:val="00B86BD9"/>
    <w:rsid w:val="00B95D7C"/>
    <w:rsid w:val="00BA49D5"/>
    <w:rsid w:val="00BA5B5D"/>
    <w:rsid w:val="00BB1310"/>
    <w:rsid w:val="00BB1B68"/>
    <w:rsid w:val="00BB3E43"/>
    <w:rsid w:val="00BC6AFB"/>
    <w:rsid w:val="00BE5680"/>
    <w:rsid w:val="00BF0A08"/>
    <w:rsid w:val="00C01DF9"/>
    <w:rsid w:val="00C16355"/>
    <w:rsid w:val="00C21930"/>
    <w:rsid w:val="00C2318D"/>
    <w:rsid w:val="00C2569B"/>
    <w:rsid w:val="00C41D91"/>
    <w:rsid w:val="00C51536"/>
    <w:rsid w:val="00C55D89"/>
    <w:rsid w:val="00C60A3C"/>
    <w:rsid w:val="00C633CF"/>
    <w:rsid w:val="00C76A27"/>
    <w:rsid w:val="00C843A2"/>
    <w:rsid w:val="00C913AB"/>
    <w:rsid w:val="00CB1319"/>
    <w:rsid w:val="00CB4B6E"/>
    <w:rsid w:val="00CD3AD8"/>
    <w:rsid w:val="00CE4800"/>
    <w:rsid w:val="00CE54F6"/>
    <w:rsid w:val="00CE66D7"/>
    <w:rsid w:val="00CF50C0"/>
    <w:rsid w:val="00D11451"/>
    <w:rsid w:val="00D13969"/>
    <w:rsid w:val="00D15A45"/>
    <w:rsid w:val="00D25A13"/>
    <w:rsid w:val="00D25B43"/>
    <w:rsid w:val="00D472BF"/>
    <w:rsid w:val="00D5036E"/>
    <w:rsid w:val="00D518CD"/>
    <w:rsid w:val="00D557AB"/>
    <w:rsid w:val="00D62CA2"/>
    <w:rsid w:val="00D65E69"/>
    <w:rsid w:val="00D760E8"/>
    <w:rsid w:val="00D812E8"/>
    <w:rsid w:val="00D912DC"/>
    <w:rsid w:val="00D93D89"/>
    <w:rsid w:val="00DA0126"/>
    <w:rsid w:val="00DA0C09"/>
    <w:rsid w:val="00DA46E0"/>
    <w:rsid w:val="00DB2FDD"/>
    <w:rsid w:val="00DC4CD8"/>
    <w:rsid w:val="00DD365C"/>
    <w:rsid w:val="00DD5525"/>
    <w:rsid w:val="00DD6A01"/>
    <w:rsid w:val="00DE1331"/>
    <w:rsid w:val="00DF7B8D"/>
    <w:rsid w:val="00E04F84"/>
    <w:rsid w:val="00E060BA"/>
    <w:rsid w:val="00E06A7B"/>
    <w:rsid w:val="00E12935"/>
    <w:rsid w:val="00E1588C"/>
    <w:rsid w:val="00E24E84"/>
    <w:rsid w:val="00E34568"/>
    <w:rsid w:val="00E4007C"/>
    <w:rsid w:val="00E40B55"/>
    <w:rsid w:val="00E466CC"/>
    <w:rsid w:val="00E51803"/>
    <w:rsid w:val="00E6797B"/>
    <w:rsid w:val="00E70A60"/>
    <w:rsid w:val="00E77B1C"/>
    <w:rsid w:val="00E8207A"/>
    <w:rsid w:val="00E85B40"/>
    <w:rsid w:val="00E9336E"/>
    <w:rsid w:val="00E93627"/>
    <w:rsid w:val="00EA56A7"/>
    <w:rsid w:val="00EB25FA"/>
    <w:rsid w:val="00EB6330"/>
    <w:rsid w:val="00EC5F49"/>
    <w:rsid w:val="00ED78A1"/>
    <w:rsid w:val="00EE1110"/>
    <w:rsid w:val="00EE2B26"/>
    <w:rsid w:val="00F0049D"/>
    <w:rsid w:val="00F1373A"/>
    <w:rsid w:val="00F1721D"/>
    <w:rsid w:val="00F20F37"/>
    <w:rsid w:val="00F261E8"/>
    <w:rsid w:val="00F310DA"/>
    <w:rsid w:val="00F34159"/>
    <w:rsid w:val="00F55560"/>
    <w:rsid w:val="00F677D9"/>
    <w:rsid w:val="00F76403"/>
    <w:rsid w:val="00F92A3B"/>
    <w:rsid w:val="00F97A2B"/>
    <w:rsid w:val="00FB38BA"/>
    <w:rsid w:val="00FB471B"/>
    <w:rsid w:val="00FC172E"/>
    <w:rsid w:val="00FC78F0"/>
    <w:rsid w:val="00FE3C8D"/>
    <w:rsid w:val="00FE6756"/>
    <w:rsid w:val="00FF3294"/>
    <w:rsid w:val="00FF520C"/>
    <w:rsid w:val="00FF581F"/>
    <w:rsid w:val="59B33E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21829"/>
  <w15:docId w15:val="{999954A8-4569-4ACA-BCCA-ED73BB69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jc w:val="center"/>
      <w:outlineLvl w:val="1"/>
    </w:pPr>
    <w:rPr>
      <w:b/>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BB1310"/>
    <w:rPr>
      <w:rFonts w:ascii="Tahoma" w:hAnsi="Tahoma" w:cs="Tahoma"/>
      <w:sz w:val="16"/>
      <w:szCs w:val="16"/>
    </w:rPr>
  </w:style>
  <w:style w:type="character" w:customStyle="1" w:styleId="BalloonTextChar">
    <w:name w:val="Balloon Text Char"/>
    <w:basedOn w:val="DefaultParagraphFont"/>
    <w:link w:val="BalloonText"/>
    <w:uiPriority w:val="99"/>
    <w:semiHidden/>
    <w:rsid w:val="00BB1310"/>
    <w:rPr>
      <w:rFonts w:ascii="Tahoma" w:hAnsi="Tahoma" w:cs="Tahoma"/>
      <w:sz w:val="16"/>
      <w:szCs w:val="16"/>
    </w:rPr>
  </w:style>
  <w:style w:type="paragraph" w:styleId="ListParagraph">
    <w:name w:val="List Paragraph"/>
    <w:basedOn w:val="Normal"/>
    <w:uiPriority w:val="34"/>
    <w:qFormat/>
    <w:rsid w:val="00E93627"/>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Header">
    <w:name w:val="header"/>
    <w:basedOn w:val="Normal"/>
    <w:link w:val="HeaderChar"/>
    <w:uiPriority w:val="99"/>
    <w:unhideWhenUsed/>
    <w:rsid w:val="00AA05B5"/>
    <w:pPr>
      <w:tabs>
        <w:tab w:val="center" w:pos="4513"/>
        <w:tab w:val="right" w:pos="9026"/>
      </w:tabs>
    </w:pPr>
  </w:style>
  <w:style w:type="character" w:customStyle="1" w:styleId="HeaderChar">
    <w:name w:val="Header Char"/>
    <w:basedOn w:val="DefaultParagraphFont"/>
    <w:link w:val="Header"/>
    <w:uiPriority w:val="99"/>
    <w:rsid w:val="00AA05B5"/>
  </w:style>
  <w:style w:type="paragraph" w:styleId="Footer">
    <w:name w:val="footer"/>
    <w:basedOn w:val="Normal"/>
    <w:link w:val="FooterChar"/>
    <w:uiPriority w:val="99"/>
    <w:unhideWhenUsed/>
    <w:rsid w:val="00AA05B5"/>
    <w:pPr>
      <w:tabs>
        <w:tab w:val="center" w:pos="4513"/>
        <w:tab w:val="right" w:pos="9026"/>
      </w:tabs>
    </w:pPr>
  </w:style>
  <w:style w:type="character" w:customStyle="1" w:styleId="FooterChar">
    <w:name w:val="Footer Char"/>
    <w:basedOn w:val="DefaultParagraphFont"/>
    <w:link w:val="Footer"/>
    <w:uiPriority w:val="99"/>
    <w:rsid w:val="00AA05B5"/>
  </w:style>
  <w:style w:type="paragraph" w:styleId="BodyText">
    <w:name w:val="Body Text"/>
    <w:basedOn w:val="Normal"/>
    <w:link w:val="BodyTextChar"/>
    <w:unhideWhenUsed/>
    <w:rsid w:val="00B95D7C"/>
    <w:pPr>
      <w:pBdr>
        <w:top w:val="none" w:sz="0" w:space="0" w:color="auto"/>
        <w:left w:val="none" w:sz="0" w:space="0" w:color="auto"/>
        <w:bottom w:val="none" w:sz="0" w:space="0" w:color="auto"/>
        <w:right w:val="none" w:sz="0" w:space="0" w:color="auto"/>
        <w:between w:val="none" w:sz="0" w:space="0" w:color="auto"/>
      </w:pBdr>
    </w:pPr>
    <w:rPr>
      <w:rFonts w:ascii="Arial" w:hAnsi="Arial"/>
      <w:b/>
      <w:i/>
      <w:color w:val="auto"/>
      <w:sz w:val="24"/>
      <w:lang w:val="en-US" w:eastAsia="en-US"/>
    </w:rPr>
  </w:style>
  <w:style w:type="character" w:customStyle="1" w:styleId="BodyTextChar">
    <w:name w:val="Body Text Char"/>
    <w:basedOn w:val="DefaultParagraphFont"/>
    <w:link w:val="BodyText"/>
    <w:rsid w:val="00B95D7C"/>
    <w:rPr>
      <w:rFonts w:ascii="Arial" w:hAnsi="Arial"/>
      <w:b/>
      <w:i/>
      <w:color w:val="aut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991">
      <w:bodyDiv w:val="1"/>
      <w:marLeft w:val="0"/>
      <w:marRight w:val="0"/>
      <w:marTop w:val="0"/>
      <w:marBottom w:val="0"/>
      <w:divBdr>
        <w:top w:val="none" w:sz="0" w:space="0" w:color="auto"/>
        <w:left w:val="none" w:sz="0" w:space="0" w:color="auto"/>
        <w:bottom w:val="none" w:sz="0" w:space="0" w:color="auto"/>
        <w:right w:val="none" w:sz="0" w:space="0" w:color="auto"/>
      </w:divBdr>
    </w:div>
    <w:div w:id="169953779">
      <w:bodyDiv w:val="1"/>
      <w:marLeft w:val="0"/>
      <w:marRight w:val="0"/>
      <w:marTop w:val="0"/>
      <w:marBottom w:val="0"/>
      <w:divBdr>
        <w:top w:val="none" w:sz="0" w:space="0" w:color="auto"/>
        <w:left w:val="none" w:sz="0" w:space="0" w:color="auto"/>
        <w:bottom w:val="none" w:sz="0" w:space="0" w:color="auto"/>
        <w:right w:val="none" w:sz="0" w:space="0" w:color="auto"/>
      </w:divBdr>
    </w:div>
    <w:div w:id="196042784">
      <w:bodyDiv w:val="1"/>
      <w:marLeft w:val="0"/>
      <w:marRight w:val="0"/>
      <w:marTop w:val="0"/>
      <w:marBottom w:val="0"/>
      <w:divBdr>
        <w:top w:val="none" w:sz="0" w:space="0" w:color="auto"/>
        <w:left w:val="none" w:sz="0" w:space="0" w:color="auto"/>
        <w:bottom w:val="none" w:sz="0" w:space="0" w:color="auto"/>
        <w:right w:val="none" w:sz="0" w:space="0" w:color="auto"/>
      </w:divBdr>
    </w:div>
    <w:div w:id="316763483">
      <w:bodyDiv w:val="1"/>
      <w:marLeft w:val="0"/>
      <w:marRight w:val="0"/>
      <w:marTop w:val="0"/>
      <w:marBottom w:val="0"/>
      <w:divBdr>
        <w:top w:val="none" w:sz="0" w:space="0" w:color="auto"/>
        <w:left w:val="none" w:sz="0" w:space="0" w:color="auto"/>
        <w:bottom w:val="none" w:sz="0" w:space="0" w:color="auto"/>
        <w:right w:val="none" w:sz="0" w:space="0" w:color="auto"/>
      </w:divBdr>
    </w:div>
    <w:div w:id="420101152">
      <w:bodyDiv w:val="1"/>
      <w:marLeft w:val="0"/>
      <w:marRight w:val="0"/>
      <w:marTop w:val="0"/>
      <w:marBottom w:val="0"/>
      <w:divBdr>
        <w:top w:val="none" w:sz="0" w:space="0" w:color="auto"/>
        <w:left w:val="none" w:sz="0" w:space="0" w:color="auto"/>
        <w:bottom w:val="none" w:sz="0" w:space="0" w:color="auto"/>
        <w:right w:val="none" w:sz="0" w:space="0" w:color="auto"/>
      </w:divBdr>
    </w:div>
    <w:div w:id="700083740">
      <w:bodyDiv w:val="1"/>
      <w:marLeft w:val="0"/>
      <w:marRight w:val="0"/>
      <w:marTop w:val="0"/>
      <w:marBottom w:val="0"/>
      <w:divBdr>
        <w:top w:val="none" w:sz="0" w:space="0" w:color="auto"/>
        <w:left w:val="none" w:sz="0" w:space="0" w:color="auto"/>
        <w:bottom w:val="none" w:sz="0" w:space="0" w:color="auto"/>
        <w:right w:val="none" w:sz="0" w:space="0" w:color="auto"/>
      </w:divBdr>
    </w:div>
    <w:div w:id="844248553">
      <w:bodyDiv w:val="1"/>
      <w:marLeft w:val="0"/>
      <w:marRight w:val="0"/>
      <w:marTop w:val="0"/>
      <w:marBottom w:val="0"/>
      <w:divBdr>
        <w:top w:val="none" w:sz="0" w:space="0" w:color="auto"/>
        <w:left w:val="none" w:sz="0" w:space="0" w:color="auto"/>
        <w:bottom w:val="none" w:sz="0" w:space="0" w:color="auto"/>
        <w:right w:val="none" w:sz="0" w:space="0" w:color="auto"/>
      </w:divBdr>
    </w:div>
    <w:div w:id="886066431">
      <w:bodyDiv w:val="1"/>
      <w:marLeft w:val="0"/>
      <w:marRight w:val="0"/>
      <w:marTop w:val="0"/>
      <w:marBottom w:val="0"/>
      <w:divBdr>
        <w:top w:val="none" w:sz="0" w:space="0" w:color="auto"/>
        <w:left w:val="none" w:sz="0" w:space="0" w:color="auto"/>
        <w:bottom w:val="none" w:sz="0" w:space="0" w:color="auto"/>
        <w:right w:val="none" w:sz="0" w:space="0" w:color="auto"/>
      </w:divBdr>
    </w:div>
    <w:div w:id="1168910323">
      <w:bodyDiv w:val="1"/>
      <w:marLeft w:val="0"/>
      <w:marRight w:val="0"/>
      <w:marTop w:val="0"/>
      <w:marBottom w:val="0"/>
      <w:divBdr>
        <w:top w:val="none" w:sz="0" w:space="0" w:color="auto"/>
        <w:left w:val="none" w:sz="0" w:space="0" w:color="auto"/>
        <w:bottom w:val="none" w:sz="0" w:space="0" w:color="auto"/>
        <w:right w:val="none" w:sz="0" w:space="0" w:color="auto"/>
      </w:divBdr>
    </w:div>
    <w:div w:id="1261525975">
      <w:bodyDiv w:val="1"/>
      <w:marLeft w:val="0"/>
      <w:marRight w:val="0"/>
      <w:marTop w:val="0"/>
      <w:marBottom w:val="0"/>
      <w:divBdr>
        <w:top w:val="none" w:sz="0" w:space="0" w:color="auto"/>
        <w:left w:val="none" w:sz="0" w:space="0" w:color="auto"/>
        <w:bottom w:val="none" w:sz="0" w:space="0" w:color="auto"/>
        <w:right w:val="none" w:sz="0" w:space="0" w:color="auto"/>
      </w:divBdr>
    </w:div>
    <w:div w:id="1295528347">
      <w:bodyDiv w:val="1"/>
      <w:marLeft w:val="0"/>
      <w:marRight w:val="0"/>
      <w:marTop w:val="0"/>
      <w:marBottom w:val="0"/>
      <w:divBdr>
        <w:top w:val="none" w:sz="0" w:space="0" w:color="auto"/>
        <w:left w:val="none" w:sz="0" w:space="0" w:color="auto"/>
        <w:bottom w:val="none" w:sz="0" w:space="0" w:color="auto"/>
        <w:right w:val="none" w:sz="0" w:space="0" w:color="auto"/>
      </w:divBdr>
    </w:div>
    <w:div w:id="1339503672">
      <w:bodyDiv w:val="1"/>
      <w:marLeft w:val="0"/>
      <w:marRight w:val="0"/>
      <w:marTop w:val="0"/>
      <w:marBottom w:val="0"/>
      <w:divBdr>
        <w:top w:val="none" w:sz="0" w:space="0" w:color="auto"/>
        <w:left w:val="none" w:sz="0" w:space="0" w:color="auto"/>
        <w:bottom w:val="none" w:sz="0" w:space="0" w:color="auto"/>
        <w:right w:val="none" w:sz="0" w:space="0" w:color="auto"/>
      </w:divBdr>
    </w:div>
    <w:div w:id="1346442574">
      <w:bodyDiv w:val="1"/>
      <w:marLeft w:val="0"/>
      <w:marRight w:val="0"/>
      <w:marTop w:val="0"/>
      <w:marBottom w:val="0"/>
      <w:divBdr>
        <w:top w:val="none" w:sz="0" w:space="0" w:color="auto"/>
        <w:left w:val="none" w:sz="0" w:space="0" w:color="auto"/>
        <w:bottom w:val="none" w:sz="0" w:space="0" w:color="auto"/>
        <w:right w:val="none" w:sz="0" w:space="0" w:color="auto"/>
      </w:divBdr>
    </w:div>
    <w:div w:id="1729105552">
      <w:bodyDiv w:val="1"/>
      <w:marLeft w:val="0"/>
      <w:marRight w:val="0"/>
      <w:marTop w:val="0"/>
      <w:marBottom w:val="0"/>
      <w:divBdr>
        <w:top w:val="none" w:sz="0" w:space="0" w:color="auto"/>
        <w:left w:val="none" w:sz="0" w:space="0" w:color="auto"/>
        <w:bottom w:val="none" w:sz="0" w:space="0" w:color="auto"/>
        <w:right w:val="none" w:sz="0" w:space="0" w:color="auto"/>
      </w:divBdr>
    </w:div>
    <w:div w:id="1830557938">
      <w:bodyDiv w:val="1"/>
      <w:marLeft w:val="0"/>
      <w:marRight w:val="0"/>
      <w:marTop w:val="0"/>
      <w:marBottom w:val="0"/>
      <w:divBdr>
        <w:top w:val="none" w:sz="0" w:space="0" w:color="auto"/>
        <w:left w:val="none" w:sz="0" w:space="0" w:color="auto"/>
        <w:bottom w:val="none" w:sz="0" w:space="0" w:color="auto"/>
        <w:right w:val="none" w:sz="0" w:space="0" w:color="auto"/>
      </w:divBdr>
    </w:div>
    <w:div w:id="1949196335">
      <w:bodyDiv w:val="1"/>
      <w:marLeft w:val="0"/>
      <w:marRight w:val="0"/>
      <w:marTop w:val="0"/>
      <w:marBottom w:val="0"/>
      <w:divBdr>
        <w:top w:val="none" w:sz="0" w:space="0" w:color="auto"/>
        <w:left w:val="none" w:sz="0" w:space="0" w:color="auto"/>
        <w:bottom w:val="none" w:sz="0" w:space="0" w:color="auto"/>
        <w:right w:val="none" w:sz="0" w:space="0" w:color="auto"/>
      </w:divBdr>
    </w:div>
    <w:div w:id="1967881343">
      <w:bodyDiv w:val="1"/>
      <w:marLeft w:val="0"/>
      <w:marRight w:val="0"/>
      <w:marTop w:val="0"/>
      <w:marBottom w:val="0"/>
      <w:divBdr>
        <w:top w:val="none" w:sz="0" w:space="0" w:color="auto"/>
        <w:left w:val="none" w:sz="0" w:space="0" w:color="auto"/>
        <w:bottom w:val="none" w:sz="0" w:space="0" w:color="auto"/>
        <w:right w:val="none" w:sz="0" w:space="0" w:color="auto"/>
      </w:divBdr>
    </w:div>
    <w:div w:id="1983078302">
      <w:bodyDiv w:val="1"/>
      <w:marLeft w:val="0"/>
      <w:marRight w:val="0"/>
      <w:marTop w:val="0"/>
      <w:marBottom w:val="0"/>
      <w:divBdr>
        <w:top w:val="none" w:sz="0" w:space="0" w:color="auto"/>
        <w:left w:val="none" w:sz="0" w:space="0" w:color="auto"/>
        <w:bottom w:val="none" w:sz="0" w:space="0" w:color="auto"/>
        <w:right w:val="none" w:sz="0" w:space="0" w:color="auto"/>
      </w:divBdr>
    </w:div>
    <w:div w:id="2053338951">
      <w:bodyDiv w:val="1"/>
      <w:marLeft w:val="0"/>
      <w:marRight w:val="0"/>
      <w:marTop w:val="0"/>
      <w:marBottom w:val="0"/>
      <w:divBdr>
        <w:top w:val="none" w:sz="0" w:space="0" w:color="auto"/>
        <w:left w:val="none" w:sz="0" w:space="0" w:color="auto"/>
        <w:bottom w:val="none" w:sz="0" w:space="0" w:color="auto"/>
        <w:right w:val="none" w:sz="0" w:space="0" w:color="auto"/>
      </w:divBdr>
    </w:div>
    <w:div w:id="2057848916">
      <w:bodyDiv w:val="1"/>
      <w:marLeft w:val="0"/>
      <w:marRight w:val="0"/>
      <w:marTop w:val="0"/>
      <w:marBottom w:val="0"/>
      <w:divBdr>
        <w:top w:val="none" w:sz="0" w:space="0" w:color="auto"/>
        <w:left w:val="none" w:sz="0" w:space="0" w:color="auto"/>
        <w:bottom w:val="none" w:sz="0" w:space="0" w:color="auto"/>
        <w:right w:val="none" w:sz="0" w:space="0" w:color="auto"/>
      </w:divBdr>
    </w:div>
    <w:div w:id="2141531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E5274EE6A1A74DBFA29E712A023D42" ma:contentTypeVersion="9" ma:contentTypeDescription="Create a new document." ma:contentTypeScope="" ma:versionID="6caa987134535a2fda87c52f69cc110d">
  <xsd:schema xmlns:xsd="http://www.w3.org/2001/XMLSchema" xmlns:xs="http://www.w3.org/2001/XMLSchema" xmlns:p="http://schemas.microsoft.com/office/2006/metadata/properties" xmlns:ns3="d7aed323-7615-444f-96a9-52d7166403a4" xmlns:ns4="40baf095-e296-4116-91ce-0bbcc595c997" targetNamespace="http://schemas.microsoft.com/office/2006/metadata/properties" ma:root="true" ma:fieldsID="149df2c8e9280e627c5170f8899f4cf5" ns3:_="" ns4:_="">
    <xsd:import namespace="d7aed323-7615-444f-96a9-52d7166403a4"/>
    <xsd:import namespace="40baf095-e296-4116-91ce-0bbcc595c9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ed323-7615-444f-96a9-52d716640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af095-e296-4116-91ce-0bbcc595c9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0baf095-e296-4116-91ce-0bbcc595c997">
      <UserInfo>
        <DisplayName/>
        <AccountId xsi:nil="true"/>
        <AccountType/>
      </UserInfo>
    </SharedWithUsers>
  </documentManagement>
</p:properties>
</file>

<file path=customXml/itemProps1.xml><?xml version="1.0" encoding="utf-8"?>
<ds:datastoreItem xmlns:ds="http://schemas.openxmlformats.org/officeDocument/2006/customXml" ds:itemID="{4A56F55B-63F6-44B9-B400-F55CB59D1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ed323-7615-444f-96a9-52d7166403a4"/>
    <ds:schemaRef ds:uri="40baf095-e296-4116-91ce-0bbcc595c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56EB2C-ED67-45FE-BF06-5E23EE933A25}">
  <ds:schemaRefs>
    <ds:schemaRef ds:uri="http://schemas.microsoft.com/sharepoint/v3/contenttype/forms"/>
  </ds:schemaRefs>
</ds:datastoreItem>
</file>

<file path=customXml/itemProps3.xml><?xml version="1.0" encoding="utf-8"?>
<ds:datastoreItem xmlns:ds="http://schemas.openxmlformats.org/officeDocument/2006/customXml" ds:itemID="{B94F17C1-5509-4210-9224-D5CE44AF0ADA}">
  <ds:schemaRefs>
    <ds:schemaRef ds:uri="http://schemas.microsoft.com/office/2006/metadata/properties"/>
    <ds:schemaRef ds:uri="http://schemas.microsoft.com/office/infopath/2007/PartnerControls"/>
    <ds:schemaRef ds:uri="40baf095-e296-4116-91ce-0bbcc595c997"/>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Samworth Brothers</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Werth</dc:creator>
  <cp:keywords/>
  <dc:description/>
  <cp:lastModifiedBy>Kate Lee</cp:lastModifiedBy>
  <cp:revision>3</cp:revision>
  <cp:lastPrinted>2019-10-15T16:43:00Z</cp:lastPrinted>
  <dcterms:created xsi:type="dcterms:W3CDTF">2025-03-18T14:26:00Z</dcterms:created>
  <dcterms:modified xsi:type="dcterms:W3CDTF">2025-03-21T10:58:00Z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0x0101003EE5274EE6A1A74DBFA29E712A023D42</vt:lpwstr>
  </property>
  <property fmtid="{D5CDD505-2E9C-101B-9397-08002B2CF9AE}" pid="3" name="Order">
    <vt:r8>3401100</vt:r8>
  </property>
  <property fmtid="{D5CDD505-2E9C-101B-9397-08002B2CF9AE}" pid="4" name="ComplianceAssetId">
    <vt:lpwstr/>
  </property>
</Properties>
</file>