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DE67CDE" w14:textId="77777777" w:rsidR="00952B92" w:rsidRPr="008B3B59" w:rsidRDefault="00BE1033">
      <w:pPr>
        <w:jc w:val="center"/>
        <w:rPr>
          <w:rFonts w:ascii="Arial" w:eastAsia="Arial" w:hAnsi="Arial" w:cs="Arial"/>
          <w:sz w:val="22"/>
          <w:szCs w:val="22"/>
        </w:rPr>
      </w:pPr>
      <w:r>
        <w:rPr>
          <w:noProof/>
        </w:rPr>
        <w:drawing>
          <wp:inline distT="0" distB="0" distL="0" distR="0" wp14:anchorId="06DA34D8" wp14:editId="7C29F87D">
            <wp:extent cx="1950672" cy="764861"/>
            <wp:effectExtent l="0" t="0" r="0" b="0"/>
            <wp:docPr id="18671272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12720" name="Picture 1" descr="A black background with green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1459" cy="769091"/>
                    </a:xfrm>
                    <a:prstGeom prst="rect">
                      <a:avLst/>
                    </a:prstGeom>
                    <a:noFill/>
                    <a:ln>
                      <a:noFill/>
                    </a:ln>
                  </pic:spPr>
                </pic:pic>
              </a:graphicData>
            </a:graphic>
          </wp:inline>
        </w:drawing>
      </w:r>
    </w:p>
    <w:p w14:paraId="1E511D74" w14:textId="77777777" w:rsidR="00952B92" w:rsidRPr="008B3B59" w:rsidRDefault="00952B92">
      <w:pPr>
        <w:jc w:val="center"/>
        <w:rPr>
          <w:rFonts w:ascii="Arial" w:eastAsia="Arial" w:hAnsi="Arial" w:cs="Arial"/>
          <w:sz w:val="22"/>
          <w:szCs w:val="22"/>
        </w:rPr>
      </w:pPr>
    </w:p>
    <w:tbl>
      <w:tblPr>
        <w:tblStyle w:val="1"/>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9"/>
        <w:gridCol w:w="3826"/>
        <w:gridCol w:w="1701"/>
        <w:gridCol w:w="1701"/>
      </w:tblGrid>
      <w:tr w:rsidR="00952B92" w:rsidRPr="00BE1033" w14:paraId="4054390B" w14:textId="77777777" w:rsidTr="006E3723">
        <w:trPr>
          <w:trHeight w:val="220"/>
        </w:trPr>
        <w:tc>
          <w:tcPr>
            <w:tcW w:w="10207" w:type="dxa"/>
            <w:gridSpan w:val="4"/>
            <w:shd w:val="clear" w:color="auto" w:fill="C67400" w:themeFill="text2"/>
          </w:tcPr>
          <w:p w14:paraId="28E3A596" w14:textId="77777777" w:rsidR="00952B92" w:rsidRPr="00BE1033" w:rsidRDefault="003221B0" w:rsidP="00BE1033">
            <w:pPr>
              <w:jc w:val="center"/>
              <w:rPr>
                <w:rFonts w:ascii="Avenir Next LT Pro Demi" w:eastAsia="Arial" w:hAnsi="Avenir Next LT Pro Demi" w:cs="Arial"/>
                <w:sz w:val="22"/>
                <w:szCs w:val="22"/>
              </w:rPr>
            </w:pPr>
            <w:r w:rsidRPr="00BE1033">
              <w:rPr>
                <w:rFonts w:ascii="Avenir Next LT Pro Demi" w:eastAsia="Arial" w:hAnsi="Avenir Next LT Pro Demi" w:cs="Arial"/>
                <w:color w:val="FFFFFF"/>
                <w:sz w:val="22"/>
                <w:szCs w:val="22"/>
              </w:rPr>
              <w:t>ROLE PROFILE</w:t>
            </w:r>
            <w:r w:rsidRPr="00BE1033">
              <w:rPr>
                <w:rFonts w:ascii="Avenir Next LT Pro Demi" w:eastAsia="Arial" w:hAnsi="Avenir Next LT Pro Demi" w:cs="Arial"/>
                <w:b/>
                <w:color w:val="FFFFFF"/>
                <w:sz w:val="22"/>
                <w:szCs w:val="22"/>
              </w:rPr>
              <w:t xml:space="preserve"> </w:t>
            </w:r>
          </w:p>
        </w:tc>
      </w:tr>
      <w:tr w:rsidR="00952B92" w:rsidRPr="00BE1033" w14:paraId="0FD41DEF" w14:textId="77777777" w:rsidTr="006E3723">
        <w:trPr>
          <w:trHeight w:val="280"/>
        </w:trPr>
        <w:tc>
          <w:tcPr>
            <w:tcW w:w="2979" w:type="dxa"/>
            <w:shd w:val="clear" w:color="auto" w:fill="FFFFCC" w:themeFill="accent1"/>
          </w:tcPr>
          <w:p w14:paraId="7A1D34C2" w14:textId="77777777" w:rsidR="00952B92" w:rsidRPr="00BE1033" w:rsidRDefault="003221B0" w:rsidP="00BE1033">
            <w:pPr>
              <w:rPr>
                <w:rFonts w:ascii="Avenir Next LT Pro" w:eastAsia="Arial" w:hAnsi="Avenir Next LT Pro" w:cs="Arial"/>
                <w:sz w:val="22"/>
                <w:szCs w:val="22"/>
              </w:rPr>
            </w:pPr>
            <w:r w:rsidRPr="00BE1033">
              <w:rPr>
                <w:rFonts w:ascii="Avenir Next LT Pro" w:eastAsia="Arial" w:hAnsi="Avenir Next LT Pro" w:cs="Arial"/>
                <w:sz w:val="22"/>
                <w:szCs w:val="22"/>
              </w:rPr>
              <w:t>Job title</w:t>
            </w:r>
          </w:p>
        </w:tc>
        <w:tc>
          <w:tcPr>
            <w:tcW w:w="3826" w:type="dxa"/>
          </w:tcPr>
          <w:p w14:paraId="4D7DE78B" w14:textId="77777777" w:rsidR="00952B92" w:rsidRPr="00BE1033" w:rsidRDefault="004E6DA9" w:rsidP="00BE1033">
            <w:pPr>
              <w:rPr>
                <w:rFonts w:ascii="Avenir Next LT Pro" w:eastAsia="Arial" w:hAnsi="Avenir Next LT Pro" w:cs="Arial"/>
                <w:sz w:val="22"/>
                <w:szCs w:val="22"/>
              </w:rPr>
            </w:pPr>
            <w:r>
              <w:rPr>
                <w:rFonts w:ascii="Avenir Next LT Pro" w:eastAsia="Arial" w:hAnsi="Avenir Next LT Pro" w:cs="Arial"/>
                <w:sz w:val="22"/>
                <w:szCs w:val="22"/>
              </w:rPr>
              <w:t>Shift/Area Manager</w:t>
            </w:r>
          </w:p>
        </w:tc>
        <w:tc>
          <w:tcPr>
            <w:tcW w:w="1701" w:type="dxa"/>
            <w:shd w:val="clear" w:color="auto" w:fill="FFFFCC" w:themeFill="accent1"/>
          </w:tcPr>
          <w:p w14:paraId="72289D14" w14:textId="77777777" w:rsidR="00952B92" w:rsidRPr="00BE1033" w:rsidRDefault="003221B0" w:rsidP="00BE1033">
            <w:pPr>
              <w:rPr>
                <w:rFonts w:ascii="Avenir Next LT Pro" w:eastAsia="Arial" w:hAnsi="Avenir Next LT Pro" w:cs="Arial"/>
                <w:sz w:val="22"/>
                <w:szCs w:val="22"/>
              </w:rPr>
            </w:pPr>
            <w:r w:rsidRPr="00BE1033">
              <w:rPr>
                <w:rFonts w:ascii="Avenir Next LT Pro" w:eastAsia="Arial" w:hAnsi="Avenir Next LT Pro" w:cs="Arial"/>
                <w:sz w:val="22"/>
                <w:szCs w:val="22"/>
              </w:rPr>
              <w:t>Date</w:t>
            </w:r>
          </w:p>
        </w:tc>
        <w:tc>
          <w:tcPr>
            <w:tcW w:w="1701" w:type="dxa"/>
          </w:tcPr>
          <w:p w14:paraId="1B1F0373" w14:textId="77777777" w:rsidR="00952B92" w:rsidRPr="00BE1033" w:rsidRDefault="004E6DA9" w:rsidP="00BE1033">
            <w:pPr>
              <w:rPr>
                <w:rFonts w:ascii="Avenir Next LT Pro" w:eastAsia="Arial" w:hAnsi="Avenir Next LT Pro" w:cs="Arial"/>
                <w:sz w:val="22"/>
                <w:szCs w:val="22"/>
              </w:rPr>
            </w:pPr>
            <w:r>
              <w:rPr>
                <w:rFonts w:ascii="Avenir Next LT Pro" w:eastAsia="Arial" w:hAnsi="Avenir Next LT Pro" w:cs="Arial"/>
                <w:sz w:val="22"/>
                <w:szCs w:val="22"/>
              </w:rPr>
              <w:t>May 2025</w:t>
            </w:r>
          </w:p>
        </w:tc>
      </w:tr>
      <w:tr w:rsidR="00952B92" w:rsidRPr="00BE1033" w14:paraId="0FFA22F2" w14:textId="77777777" w:rsidTr="006E3723">
        <w:trPr>
          <w:trHeight w:val="260"/>
        </w:trPr>
        <w:tc>
          <w:tcPr>
            <w:tcW w:w="2979" w:type="dxa"/>
            <w:shd w:val="clear" w:color="auto" w:fill="FFFFCC" w:themeFill="accent1"/>
          </w:tcPr>
          <w:p w14:paraId="578D146B" w14:textId="77777777" w:rsidR="00952B92" w:rsidRPr="00BE1033" w:rsidRDefault="003221B0" w:rsidP="00BE1033">
            <w:pPr>
              <w:rPr>
                <w:rFonts w:ascii="Avenir Next LT Pro" w:eastAsia="Arial" w:hAnsi="Avenir Next LT Pro" w:cs="Arial"/>
                <w:sz w:val="22"/>
                <w:szCs w:val="22"/>
              </w:rPr>
            </w:pPr>
            <w:r w:rsidRPr="00BE1033">
              <w:rPr>
                <w:rFonts w:ascii="Avenir Next LT Pro" w:eastAsia="Arial" w:hAnsi="Avenir Next LT Pro" w:cs="Arial"/>
                <w:sz w:val="22"/>
                <w:szCs w:val="22"/>
              </w:rPr>
              <w:t>Business</w:t>
            </w:r>
          </w:p>
        </w:tc>
        <w:tc>
          <w:tcPr>
            <w:tcW w:w="7228" w:type="dxa"/>
            <w:gridSpan w:val="3"/>
          </w:tcPr>
          <w:p w14:paraId="5A55285B" w14:textId="77777777" w:rsidR="00952B92" w:rsidRPr="00BE1033" w:rsidRDefault="00D76977" w:rsidP="00BE1033">
            <w:pPr>
              <w:rPr>
                <w:rFonts w:ascii="Avenir Next LT Pro" w:eastAsia="Arial" w:hAnsi="Avenir Next LT Pro" w:cs="Arial"/>
                <w:sz w:val="22"/>
                <w:szCs w:val="22"/>
              </w:rPr>
            </w:pPr>
            <w:r>
              <w:rPr>
                <w:rFonts w:ascii="Avenir Next LT Pro" w:eastAsia="Arial" w:hAnsi="Avenir Next LT Pro" w:cs="Arial"/>
                <w:sz w:val="22"/>
                <w:szCs w:val="22"/>
              </w:rPr>
              <w:t xml:space="preserve">Walkers Deli And Sausage </w:t>
            </w:r>
          </w:p>
        </w:tc>
      </w:tr>
      <w:tr w:rsidR="00952B92" w:rsidRPr="00BE1033" w14:paraId="75FEA566" w14:textId="77777777" w:rsidTr="006E3723">
        <w:tc>
          <w:tcPr>
            <w:tcW w:w="2979" w:type="dxa"/>
            <w:shd w:val="clear" w:color="auto" w:fill="FFFFCC" w:themeFill="accent1"/>
          </w:tcPr>
          <w:p w14:paraId="0A1B695F" w14:textId="77777777" w:rsidR="00952B92" w:rsidRPr="00BE1033" w:rsidRDefault="003221B0" w:rsidP="00BE1033">
            <w:pPr>
              <w:rPr>
                <w:rFonts w:ascii="Avenir Next LT Pro" w:eastAsia="Arial" w:hAnsi="Avenir Next LT Pro" w:cs="Arial"/>
                <w:sz w:val="22"/>
                <w:szCs w:val="22"/>
              </w:rPr>
            </w:pPr>
            <w:r w:rsidRPr="00BE1033">
              <w:rPr>
                <w:rFonts w:ascii="Avenir Next LT Pro" w:eastAsia="Arial" w:hAnsi="Avenir Next LT Pro" w:cs="Arial"/>
                <w:sz w:val="22"/>
                <w:szCs w:val="22"/>
              </w:rPr>
              <w:t>Department</w:t>
            </w:r>
          </w:p>
        </w:tc>
        <w:tc>
          <w:tcPr>
            <w:tcW w:w="7228" w:type="dxa"/>
            <w:gridSpan w:val="3"/>
          </w:tcPr>
          <w:p w14:paraId="58A6119D" w14:textId="77777777" w:rsidR="00952B92" w:rsidRPr="00BE1033" w:rsidRDefault="00D76977" w:rsidP="00BE1033">
            <w:pPr>
              <w:rPr>
                <w:rFonts w:ascii="Avenir Next LT Pro" w:eastAsia="Arial" w:hAnsi="Avenir Next LT Pro" w:cs="Arial"/>
                <w:sz w:val="22"/>
                <w:szCs w:val="22"/>
              </w:rPr>
            </w:pPr>
            <w:r>
              <w:rPr>
                <w:rFonts w:ascii="Avenir Next LT Pro" w:eastAsia="Arial" w:hAnsi="Avenir Next LT Pro" w:cs="Arial"/>
                <w:sz w:val="22"/>
                <w:szCs w:val="22"/>
              </w:rPr>
              <w:t xml:space="preserve">123 Packing / Despatch </w:t>
            </w:r>
          </w:p>
        </w:tc>
      </w:tr>
      <w:tr w:rsidR="00952B92" w:rsidRPr="00BE1033" w14:paraId="7E3760A4" w14:textId="77777777" w:rsidTr="006E3723">
        <w:trPr>
          <w:trHeight w:val="280"/>
        </w:trPr>
        <w:tc>
          <w:tcPr>
            <w:tcW w:w="2979" w:type="dxa"/>
            <w:shd w:val="clear" w:color="auto" w:fill="FFFFCC" w:themeFill="accent1"/>
          </w:tcPr>
          <w:p w14:paraId="451C3370" w14:textId="77777777" w:rsidR="00952B92" w:rsidRPr="00BE1033" w:rsidRDefault="003221B0" w:rsidP="00BE1033">
            <w:pPr>
              <w:rPr>
                <w:rFonts w:ascii="Avenir Next LT Pro" w:eastAsia="Arial" w:hAnsi="Avenir Next LT Pro" w:cs="Arial"/>
                <w:sz w:val="22"/>
                <w:szCs w:val="22"/>
              </w:rPr>
            </w:pPr>
            <w:r w:rsidRPr="00BE1033">
              <w:rPr>
                <w:rFonts w:ascii="Avenir Next LT Pro" w:eastAsia="Arial" w:hAnsi="Avenir Next LT Pro" w:cs="Arial"/>
                <w:sz w:val="22"/>
                <w:szCs w:val="22"/>
              </w:rPr>
              <w:t>Location</w:t>
            </w:r>
          </w:p>
        </w:tc>
        <w:tc>
          <w:tcPr>
            <w:tcW w:w="7228" w:type="dxa"/>
            <w:gridSpan w:val="3"/>
          </w:tcPr>
          <w:p w14:paraId="65EE336A" w14:textId="77777777" w:rsidR="00952B92" w:rsidRPr="00BE1033" w:rsidRDefault="00D76977" w:rsidP="00BE1033">
            <w:pPr>
              <w:rPr>
                <w:rFonts w:ascii="Avenir Next LT Pro" w:eastAsia="Arial" w:hAnsi="Avenir Next LT Pro" w:cs="Arial"/>
                <w:sz w:val="22"/>
                <w:szCs w:val="22"/>
              </w:rPr>
            </w:pPr>
            <w:r>
              <w:rPr>
                <w:rFonts w:ascii="Avenir Next LT Pro" w:eastAsia="Arial" w:hAnsi="Avenir Next LT Pro" w:cs="Arial"/>
                <w:sz w:val="22"/>
                <w:szCs w:val="22"/>
              </w:rPr>
              <w:t xml:space="preserve">123 </w:t>
            </w:r>
          </w:p>
        </w:tc>
      </w:tr>
      <w:tr w:rsidR="00952B92" w:rsidRPr="00BE1033" w14:paraId="25E3DE14" w14:textId="77777777" w:rsidTr="006E3723">
        <w:tc>
          <w:tcPr>
            <w:tcW w:w="10207" w:type="dxa"/>
            <w:gridSpan w:val="4"/>
            <w:shd w:val="clear" w:color="auto" w:fill="C67400" w:themeFill="text2"/>
          </w:tcPr>
          <w:p w14:paraId="2D836C70" w14:textId="77777777" w:rsidR="00952B92" w:rsidRPr="00BE1033" w:rsidRDefault="0083787B" w:rsidP="00BE1033">
            <w:pPr>
              <w:jc w:val="center"/>
              <w:rPr>
                <w:rFonts w:ascii="Avenir Next LT Pro Demi" w:eastAsia="Arial" w:hAnsi="Avenir Next LT Pro Demi" w:cs="Arial"/>
                <w:sz w:val="22"/>
                <w:szCs w:val="22"/>
              </w:rPr>
            </w:pPr>
            <w:r w:rsidRPr="00BE1033">
              <w:rPr>
                <w:rFonts w:ascii="Avenir Next LT Pro Demi" w:eastAsia="Arial" w:hAnsi="Avenir Next LT Pro Demi" w:cs="Arial"/>
                <w:color w:val="FFFFFF"/>
                <w:sz w:val="22"/>
                <w:szCs w:val="22"/>
              </w:rPr>
              <w:t xml:space="preserve">ROLE SUMMARY </w:t>
            </w:r>
          </w:p>
        </w:tc>
      </w:tr>
      <w:tr w:rsidR="00952B92" w:rsidRPr="00BE1033" w14:paraId="1D188A8D" w14:textId="77777777" w:rsidTr="00494464">
        <w:trPr>
          <w:trHeight w:val="940"/>
        </w:trPr>
        <w:tc>
          <w:tcPr>
            <w:tcW w:w="10207" w:type="dxa"/>
            <w:gridSpan w:val="4"/>
          </w:tcPr>
          <w:p w14:paraId="31CB737E" w14:textId="77777777" w:rsidR="0022541E" w:rsidRDefault="004E6DA9" w:rsidP="00BE1033">
            <w:pPr>
              <w:pStyle w:val="BodyText"/>
              <w:rPr>
                <w:rFonts w:ascii="Avenir Next LT Pro" w:eastAsia="Arial" w:hAnsi="Avenir Next LT Pro" w:cs="Arial"/>
                <w:b w:val="0"/>
                <w:bCs/>
                <w:i w:val="0"/>
                <w:iCs/>
                <w:sz w:val="22"/>
                <w:szCs w:val="22"/>
              </w:rPr>
            </w:pPr>
            <w:r w:rsidRPr="004E6DA9">
              <w:rPr>
                <w:rFonts w:ascii="Avenir Next LT Pro" w:eastAsia="Arial" w:hAnsi="Avenir Next LT Pro" w:cs="Arial"/>
                <w:b w:val="0"/>
                <w:bCs/>
                <w:i w:val="0"/>
                <w:iCs/>
                <w:sz w:val="22"/>
                <w:szCs w:val="22"/>
              </w:rPr>
              <w:t xml:space="preserve">The Shift/Area Manager manages </w:t>
            </w:r>
            <w:proofErr w:type="gramStart"/>
            <w:r w:rsidRPr="004E6DA9">
              <w:rPr>
                <w:rFonts w:ascii="Avenir Next LT Pro" w:eastAsia="Arial" w:hAnsi="Avenir Next LT Pro" w:cs="Arial"/>
                <w:b w:val="0"/>
                <w:bCs/>
                <w:i w:val="0"/>
                <w:iCs/>
                <w:sz w:val="22"/>
                <w:szCs w:val="22"/>
              </w:rPr>
              <w:t>a number of</w:t>
            </w:r>
            <w:proofErr w:type="gramEnd"/>
            <w:r w:rsidRPr="004E6DA9">
              <w:rPr>
                <w:rFonts w:ascii="Avenir Next LT Pro" w:eastAsia="Arial" w:hAnsi="Avenir Next LT Pro" w:cs="Arial"/>
                <w:b w:val="0"/>
                <w:bCs/>
                <w:i w:val="0"/>
                <w:iCs/>
                <w:sz w:val="22"/>
                <w:szCs w:val="22"/>
              </w:rPr>
              <w:t xml:space="preserve"> teams across a production shift/area, coordinating activities and resources to ensure production plans are delivered profitably and efficiently, on time and in line with quality standards.  </w:t>
            </w:r>
          </w:p>
          <w:p w14:paraId="651A7486" w14:textId="77777777" w:rsidR="0022541E" w:rsidRDefault="0022541E" w:rsidP="00BE1033">
            <w:pPr>
              <w:pStyle w:val="BodyText"/>
              <w:rPr>
                <w:rFonts w:ascii="Avenir Next LT Pro" w:eastAsia="Arial" w:hAnsi="Avenir Next LT Pro" w:cs="Arial"/>
                <w:b w:val="0"/>
                <w:bCs/>
                <w:i w:val="0"/>
                <w:iCs/>
                <w:sz w:val="22"/>
                <w:szCs w:val="22"/>
              </w:rPr>
            </w:pPr>
          </w:p>
          <w:p w14:paraId="42F52B05" w14:textId="77777777" w:rsidR="00B668AC" w:rsidRDefault="0022541E" w:rsidP="00BE1033">
            <w:pPr>
              <w:pStyle w:val="BodyText"/>
              <w:rPr>
                <w:rFonts w:ascii="Avenir Next LT Pro" w:eastAsia="Arial" w:hAnsi="Avenir Next LT Pro" w:cs="Arial"/>
                <w:b w:val="0"/>
                <w:bCs/>
                <w:i w:val="0"/>
                <w:iCs/>
                <w:sz w:val="22"/>
                <w:szCs w:val="22"/>
              </w:rPr>
            </w:pPr>
            <w:r>
              <w:rPr>
                <w:rFonts w:ascii="Avenir Next LT Pro" w:eastAsia="Arial" w:hAnsi="Avenir Next LT Pro" w:cs="Arial"/>
                <w:b w:val="0"/>
                <w:bCs/>
                <w:i w:val="0"/>
                <w:iCs/>
                <w:sz w:val="22"/>
                <w:szCs w:val="22"/>
              </w:rPr>
              <w:t>You will t</w:t>
            </w:r>
            <w:r w:rsidR="004E6DA9" w:rsidRPr="004E6DA9">
              <w:rPr>
                <w:rFonts w:ascii="Avenir Next LT Pro" w:eastAsia="Arial" w:hAnsi="Avenir Next LT Pro" w:cs="Arial"/>
                <w:b w:val="0"/>
                <w:bCs/>
                <w:i w:val="0"/>
                <w:iCs/>
                <w:sz w:val="22"/>
                <w:szCs w:val="22"/>
              </w:rPr>
              <w:t xml:space="preserve">ake accountability for health &amp; safety, people management and development, and work in collaboration with other </w:t>
            </w:r>
            <w:r>
              <w:rPr>
                <w:rFonts w:ascii="Avenir Next LT Pro" w:eastAsia="Arial" w:hAnsi="Avenir Next LT Pro" w:cs="Arial"/>
                <w:b w:val="0"/>
                <w:bCs/>
                <w:i w:val="0"/>
                <w:iCs/>
                <w:sz w:val="22"/>
                <w:szCs w:val="22"/>
              </w:rPr>
              <w:t>M</w:t>
            </w:r>
            <w:r w:rsidR="004E6DA9" w:rsidRPr="004E6DA9">
              <w:rPr>
                <w:rFonts w:ascii="Avenir Next LT Pro" w:eastAsia="Arial" w:hAnsi="Avenir Next LT Pro" w:cs="Arial"/>
                <w:b w:val="0"/>
                <w:bCs/>
                <w:i w:val="0"/>
                <w:iCs/>
                <w:sz w:val="22"/>
                <w:szCs w:val="22"/>
              </w:rPr>
              <w:t>anagers and departments to meet the overall objectives of the business.</w:t>
            </w:r>
          </w:p>
          <w:p w14:paraId="52803FB3" w14:textId="77777777" w:rsidR="004E6DA9" w:rsidRPr="004E6DA9" w:rsidRDefault="004E6DA9" w:rsidP="00BE1033">
            <w:pPr>
              <w:pStyle w:val="BodyText"/>
              <w:rPr>
                <w:rFonts w:ascii="Avenir Next LT Pro" w:eastAsia="Arial" w:hAnsi="Avenir Next LT Pro" w:cs="Arial"/>
                <w:b w:val="0"/>
                <w:bCs/>
                <w:i w:val="0"/>
                <w:iCs/>
                <w:sz w:val="22"/>
                <w:szCs w:val="22"/>
              </w:rPr>
            </w:pPr>
          </w:p>
        </w:tc>
      </w:tr>
      <w:tr w:rsidR="00952B92" w:rsidRPr="00BE1033" w14:paraId="676F09F0" w14:textId="77777777" w:rsidTr="006E3723">
        <w:trPr>
          <w:trHeight w:val="300"/>
        </w:trPr>
        <w:tc>
          <w:tcPr>
            <w:tcW w:w="10207" w:type="dxa"/>
            <w:gridSpan w:val="4"/>
            <w:shd w:val="clear" w:color="auto" w:fill="C67400" w:themeFill="text2"/>
            <w:vAlign w:val="center"/>
          </w:tcPr>
          <w:p w14:paraId="5187F280" w14:textId="77777777" w:rsidR="00952B92" w:rsidRPr="00BE1033" w:rsidRDefault="003221B0" w:rsidP="00BE1033">
            <w:pPr>
              <w:jc w:val="center"/>
              <w:rPr>
                <w:rFonts w:ascii="Avenir Next LT Pro Demi" w:eastAsia="Arial" w:hAnsi="Avenir Next LT Pro Demi" w:cs="Arial"/>
                <w:sz w:val="22"/>
                <w:szCs w:val="22"/>
              </w:rPr>
            </w:pPr>
            <w:r w:rsidRPr="00BE1033">
              <w:rPr>
                <w:rFonts w:ascii="Avenir Next LT Pro Demi" w:eastAsia="Arial" w:hAnsi="Avenir Next LT Pro Demi" w:cs="Arial"/>
                <w:color w:val="FFFFFF"/>
                <w:sz w:val="22"/>
                <w:szCs w:val="22"/>
              </w:rPr>
              <w:t>REPORTING STRUCTURE</w:t>
            </w:r>
          </w:p>
        </w:tc>
      </w:tr>
      <w:tr w:rsidR="00952B92" w:rsidRPr="00BE1033" w14:paraId="69479F2B" w14:textId="77777777" w:rsidTr="006E3723">
        <w:trPr>
          <w:trHeight w:val="80"/>
        </w:trPr>
        <w:tc>
          <w:tcPr>
            <w:tcW w:w="2979" w:type="dxa"/>
            <w:shd w:val="clear" w:color="auto" w:fill="FFFFCC" w:themeFill="accent1"/>
            <w:vAlign w:val="center"/>
          </w:tcPr>
          <w:p w14:paraId="29DD3C8B" w14:textId="77777777" w:rsidR="00952B92" w:rsidRPr="006E3723" w:rsidRDefault="003221B0" w:rsidP="00BE1033">
            <w:pPr>
              <w:rPr>
                <w:rFonts w:ascii="Avenir Next LT Pro" w:eastAsia="Arial" w:hAnsi="Avenir Next LT Pro" w:cs="Arial"/>
                <w:color w:val="auto"/>
                <w:sz w:val="22"/>
                <w:szCs w:val="22"/>
              </w:rPr>
            </w:pPr>
            <w:r w:rsidRPr="006E3723">
              <w:rPr>
                <w:rFonts w:ascii="Avenir Next LT Pro" w:eastAsia="Arial" w:hAnsi="Avenir Next LT Pro" w:cs="Arial"/>
                <w:color w:val="auto"/>
                <w:sz w:val="22"/>
                <w:szCs w:val="22"/>
              </w:rPr>
              <w:t>Reports to</w:t>
            </w:r>
          </w:p>
        </w:tc>
        <w:tc>
          <w:tcPr>
            <w:tcW w:w="7228" w:type="dxa"/>
            <w:gridSpan w:val="3"/>
            <w:vAlign w:val="center"/>
          </w:tcPr>
          <w:p w14:paraId="276859BE" w14:textId="77777777" w:rsidR="00952B92" w:rsidRPr="00BE1033" w:rsidRDefault="00D76977" w:rsidP="00BE1033">
            <w:pPr>
              <w:rPr>
                <w:rFonts w:ascii="Avenir Next LT Pro" w:eastAsia="Arial" w:hAnsi="Avenir Next LT Pro" w:cs="Arial"/>
                <w:sz w:val="22"/>
                <w:szCs w:val="22"/>
              </w:rPr>
            </w:pPr>
            <w:r>
              <w:rPr>
                <w:rFonts w:ascii="Avenir Next LT Pro" w:eastAsia="Arial" w:hAnsi="Avenir Next LT Pro" w:cs="Arial"/>
                <w:sz w:val="22"/>
                <w:szCs w:val="22"/>
              </w:rPr>
              <w:t xml:space="preserve">Robert Dominik </w:t>
            </w:r>
          </w:p>
        </w:tc>
      </w:tr>
      <w:tr w:rsidR="00952B92" w:rsidRPr="00BE1033" w14:paraId="184AD379" w14:textId="77777777" w:rsidTr="006E3723">
        <w:trPr>
          <w:trHeight w:val="120"/>
        </w:trPr>
        <w:tc>
          <w:tcPr>
            <w:tcW w:w="2979" w:type="dxa"/>
            <w:shd w:val="clear" w:color="auto" w:fill="FFFFCC" w:themeFill="accent1"/>
          </w:tcPr>
          <w:p w14:paraId="7BB229F5" w14:textId="77777777" w:rsidR="00952B92" w:rsidRPr="006E3723" w:rsidRDefault="003221B0" w:rsidP="00BE1033">
            <w:pPr>
              <w:rPr>
                <w:rFonts w:ascii="Avenir Next LT Pro" w:eastAsia="Arial" w:hAnsi="Avenir Next LT Pro" w:cs="Arial"/>
                <w:color w:val="auto"/>
                <w:sz w:val="22"/>
                <w:szCs w:val="22"/>
              </w:rPr>
            </w:pPr>
            <w:r w:rsidRPr="006E3723">
              <w:rPr>
                <w:rFonts w:ascii="Avenir Next LT Pro" w:eastAsia="Arial" w:hAnsi="Avenir Next LT Pro" w:cs="Arial"/>
                <w:color w:val="auto"/>
                <w:sz w:val="22"/>
                <w:szCs w:val="22"/>
              </w:rPr>
              <w:t>Direct &amp; indirect reports</w:t>
            </w:r>
          </w:p>
        </w:tc>
        <w:tc>
          <w:tcPr>
            <w:tcW w:w="7228" w:type="dxa"/>
            <w:gridSpan w:val="3"/>
            <w:vAlign w:val="center"/>
          </w:tcPr>
          <w:p w14:paraId="7D008713" w14:textId="77777777" w:rsidR="00952B92" w:rsidRPr="00BE1033" w:rsidRDefault="00D76977" w:rsidP="00BE1033">
            <w:pPr>
              <w:rPr>
                <w:rFonts w:ascii="Avenir Next LT Pro" w:eastAsia="Arial" w:hAnsi="Avenir Next LT Pro" w:cs="Arial"/>
                <w:sz w:val="22"/>
                <w:szCs w:val="22"/>
              </w:rPr>
            </w:pPr>
            <w:r>
              <w:rPr>
                <w:rFonts w:ascii="Avenir Next LT Pro" w:eastAsia="Arial" w:hAnsi="Avenir Next LT Pro" w:cs="Arial"/>
                <w:sz w:val="22"/>
                <w:szCs w:val="22"/>
              </w:rPr>
              <w:t>Agne Udall</w:t>
            </w:r>
          </w:p>
        </w:tc>
      </w:tr>
      <w:tr w:rsidR="00C16355" w:rsidRPr="00BE1033" w14:paraId="2A32A501" w14:textId="77777777" w:rsidTr="006E3723">
        <w:trPr>
          <w:trHeight w:val="60"/>
        </w:trPr>
        <w:tc>
          <w:tcPr>
            <w:tcW w:w="2979" w:type="dxa"/>
            <w:shd w:val="clear" w:color="auto" w:fill="FFFFCC" w:themeFill="accent1"/>
          </w:tcPr>
          <w:p w14:paraId="099F8E45" w14:textId="77777777" w:rsidR="00C16355" w:rsidRPr="006E3723" w:rsidRDefault="00C16355" w:rsidP="00BE1033">
            <w:pPr>
              <w:rPr>
                <w:rFonts w:ascii="Avenir Next LT Pro" w:eastAsia="Arial" w:hAnsi="Avenir Next LT Pro" w:cs="Arial"/>
                <w:color w:val="auto"/>
                <w:sz w:val="22"/>
                <w:szCs w:val="22"/>
              </w:rPr>
            </w:pPr>
            <w:r w:rsidRPr="006E3723">
              <w:rPr>
                <w:rFonts w:ascii="Avenir Next LT Pro" w:eastAsia="Arial" w:hAnsi="Avenir Next LT Pro" w:cs="Arial"/>
                <w:color w:val="auto"/>
                <w:sz w:val="22"/>
                <w:szCs w:val="22"/>
              </w:rPr>
              <w:t>Key internal stakeholders</w:t>
            </w:r>
          </w:p>
        </w:tc>
        <w:tc>
          <w:tcPr>
            <w:tcW w:w="7228" w:type="dxa"/>
            <w:gridSpan w:val="3"/>
          </w:tcPr>
          <w:p w14:paraId="4921A137" w14:textId="77777777" w:rsidR="00C16355" w:rsidRPr="00BE1033" w:rsidRDefault="00D76977" w:rsidP="00BE1033">
            <w:pPr>
              <w:rPr>
                <w:rFonts w:ascii="Avenir Next LT Pro" w:eastAsia="Arial" w:hAnsi="Avenir Next LT Pro" w:cs="Arial"/>
                <w:sz w:val="22"/>
                <w:szCs w:val="22"/>
              </w:rPr>
            </w:pPr>
            <w:r>
              <w:rPr>
                <w:rFonts w:ascii="Avenir Next LT Pro" w:eastAsia="Arial" w:hAnsi="Avenir Next LT Pro" w:cs="Arial"/>
                <w:sz w:val="22"/>
                <w:szCs w:val="22"/>
              </w:rPr>
              <w:t xml:space="preserve">Production Team </w:t>
            </w:r>
          </w:p>
        </w:tc>
      </w:tr>
      <w:tr w:rsidR="00C16355" w:rsidRPr="00BE1033" w14:paraId="76E7DF92" w14:textId="77777777" w:rsidTr="006E3723">
        <w:trPr>
          <w:trHeight w:val="200"/>
        </w:trPr>
        <w:tc>
          <w:tcPr>
            <w:tcW w:w="2979" w:type="dxa"/>
            <w:shd w:val="clear" w:color="auto" w:fill="FFFFCC" w:themeFill="accent1"/>
          </w:tcPr>
          <w:p w14:paraId="73F0F206" w14:textId="77777777" w:rsidR="00C16355" w:rsidRPr="006E3723" w:rsidRDefault="00C16355" w:rsidP="00BE1033">
            <w:pPr>
              <w:rPr>
                <w:rFonts w:ascii="Avenir Next LT Pro" w:eastAsia="Arial" w:hAnsi="Avenir Next LT Pro" w:cs="Arial"/>
                <w:color w:val="auto"/>
                <w:sz w:val="22"/>
                <w:szCs w:val="22"/>
              </w:rPr>
            </w:pPr>
            <w:r w:rsidRPr="006E3723">
              <w:rPr>
                <w:rFonts w:ascii="Avenir Next LT Pro" w:eastAsia="Arial" w:hAnsi="Avenir Next LT Pro" w:cs="Arial"/>
                <w:color w:val="auto"/>
                <w:sz w:val="22"/>
                <w:szCs w:val="22"/>
              </w:rPr>
              <w:t>Key external stakeholders</w:t>
            </w:r>
          </w:p>
        </w:tc>
        <w:tc>
          <w:tcPr>
            <w:tcW w:w="7228" w:type="dxa"/>
            <w:gridSpan w:val="3"/>
          </w:tcPr>
          <w:p w14:paraId="7D81C823" w14:textId="77777777" w:rsidR="00C16355" w:rsidRPr="00BE1033" w:rsidRDefault="00D76977" w:rsidP="00BE1033">
            <w:pPr>
              <w:rPr>
                <w:rFonts w:ascii="Avenir Next LT Pro" w:eastAsia="Arial" w:hAnsi="Avenir Next LT Pro" w:cs="Arial"/>
                <w:sz w:val="22"/>
                <w:szCs w:val="22"/>
              </w:rPr>
            </w:pPr>
            <w:r>
              <w:rPr>
                <w:rFonts w:ascii="Avenir Next LT Pro" w:eastAsia="Arial" w:hAnsi="Avenir Next LT Pro" w:cs="Arial"/>
                <w:sz w:val="22"/>
                <w:szCs w:val="22"/>
              </w:rPr>
              <w:t>Planning Team</w:t>
            </w:r>
          </w:p>
        </w:tc>
      </w:tr>
      <w:tr w:rsidR="00C16355" w:rsidRPr="00BE1033" w14:paraId="10C7B10D" w14:textId="77777777" w:rsidTr="006E3723">
        <w:tc>
          <w:tcPr>
            <w:tcW w:w="10207" w:type="dxa"/>
            <w:gridSpan w:val="4"/>
            <w:shd w:val="clear" w:color="auto" w:fill="C67400" w:themeFill="text2"/>
          </w:tcPr>
          <w:p w14:paraId="3878E3CB" w14:textId="77777777" w:rsidR="00C16355" w:rsidRPr="00BE1033" w:rsidRDefault="00C21930" w:rsidP="00BE1033">
            <w:pPr>
              <w:pStyle w:val="Heading2"/>
              <w:rPr>
                <w:rFonts w:ascii="Avenir Next LT Pro Demi" w:eastAsia="Arial" w:hAnsi="Avenir Next LT Pro Demi" w:cs="Arial"/>
                <w:sz w:val="22"/>
                <w:szCs w:val="22"/>
              </w:rPr>
            </w:pPr>
            <w:r w:rsidRPr="00BE1033">
              <w:rPr>
                <w:rFonts w:ascii="Avenir Next LT Pro Demi" w:eastAsia="Arial" w:hAnsi="Avenir Next LT Pro Demi" w:cs="Arial"/>
                <w:b w:val="0"/>
                <w:color w:val="FFFFFF"/>
                <w:sz w:val="22"/>
                <w:szCs w:val="22"/>
              </w:rPr>
              <w:t>SKILLS &amp; A</w:t>
            </w:r>
            <w:r w:rsidR="00C16355" w:rsidRPr="00BE1033">
              <w:rPr>
                <w:rFonts w:ascii="Avenir Next LT Pro Demi" w:eastAsia="Arial" w:hAnsi="Avenir Next LT Pro Demi" w:cs="Arial"/>
                <w:b w:val="0"/>
                <w:color w:val="FFFFFF"/>
                <w:sz w:val="22"/>
                <w:szCs w:val="22"/>
              </w:rPr>
              <w:t xml:space="preserve">BILITIES </w:t>
            </w:r>
          </w:p>
        </w:tc>
      </w:tr>
      <w:tr w:rsidR="00A50225" w:rsidRPr="00BE1033" w14:paraId="4B6E2553" w14:textId="77777777" w:rsidTr="59B33E60">
        <w:trPr>
          <w:trHeight w:val="416"/>
        </w:trPr>
        <w:tc>
          <w:tcPr>
            <w:tcW w:w="10207" w:type="dxa"/>
            <w:gridSpan w:val="4"/>
          </w:tcPr>
          <w:p w14:paraId="57DFEC14" w14:textId="77777777" w:rsidR="004E6DA9" w:rsidRPr="004E6DA9" w:rsidRDefault="004E6DA9" w:rsidP="004E6DA9">
            <w:pPr>
              <w:spacing w:after="120"/>
              <w:rPr>
                <w:rFonts w:ascii="Avenir Next LT Pro" w:eastAsia="Arial" w:hAnsi="Avenir Next LT Pro" w:cs="Arial"/>
                <w:sz w:val="22"/>
                <w:szCs w:val="22"/>
                <w:u w:val="single"/>
              </w:rPr>
            </w:pPr>
            <w:r w:rsidRPr="004E6DA9">
              <w:rPr>
                <w:rFonts w:ascii="Avenir Next LT Pro" w:eastAsia="Arial" w:hAnsi="Avenir Next LT Pro" w:cs="Arial"/>
                <w:sz w:val="22"/>
                <w:szCs w:val="22"/>
                <w:u w:val="single"/>
              </w:rPr>
              <w:t>Leadership &amp; Management</w:t>
            </w:r>
          </w:p>
          <w:p w14:paraId="4470A97C"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Act as a role model for the Samworth Brothers Values and Ways of Working and encourage teams to share in our Purpose of “We do GOOD things with GREAT food”. </w:t>
            </w:r>
          </w:p>
          <w:p w14:paraId="3122DB4E"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Work collaboratively with other </w:t>
            </w:r>
            <w:r w:rsidR="0022541E">
              <w:rPr>
                <w:rFonts w:ascii="Avenir Next LT Pro" w:eastAsia="Arial" w:hAnsi="Avenir Next LT Pro" w:cs="Arial"/>
              </w:rPr>
              <w:t>M</w:t>
            </w:r>
            <w:r w:rsidRPr="004E6DA9">
              <w:rPr>
                <w:rFonts w:ascii="Avenir Next LT Pro" w:eastAsia="Arial" w:hAnsi="Avenir Next LT Pro" w:cs="Arial"/>
              </w:rPr>
              <w:t xml:space="preserve">anagers to build a values-based culture, delivering on the Culture Framework and ensuring that results are achieved with people at the heart of every decision, and consistent focus is given to providing a positive experience for Colleagues. </w:t>
            </w:r>
          </w:p>
          <w:p w14:paraId="21441056"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Build good relationships ensuring everyone in the team is treated equally and with respect.  Ensure relations between shifts and department teams are positive and build effective relationships with key internal stakeholders. </w:t>
            </w:r>
          </w:p>
          <w:p w14:paraId="4B337448"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Guide the team through change, encouraging them to view change as a necessary and valuable part of business progress.  Consider the effect of changes on the department and identify ways to maximise benefit and minimise any negative impact.</w:t>
            </w:r>
          </w:p>
          <w:p w14:paraId="1000BB1C"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Pro-actively take on personal responsibility and accountability to fully understand challenges, seek solutions, and work collaboratively.  Look to Manager for guidance as appropriate.  Provide cover for Manager as required.  </w:t>
            </w:r>
          </w:p>
          <w:p w14:paraId="0716E98E"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Continually look to improve own performance and capability by linking personal objectives to support the business and seek learning and development opportunities. </w:t>
            </w:r>
          </w:p>
          <w:p w14:paraId="150AB1E6" w14:textId="77777777" w:rsidR="004E6DA9" w:rsidRPr="004E6DA9" w:rsidRDefault="004E6DA9" w:rsidP="004E6DA9">
            <w:pPr>
              <w:spacing w:after="120"/>
              <w:rPr>
                <w:rFonts w:ascii="Avenir Next LT Pro" w:eastAsia="Arial" w:hAnsi="Avenir Next LT Pro" w:cs="Arial"/>
                <w:sz w:val="22"/>
                <w:szCs w:val="22"/>
                <w:u w:val="single"/>
              </w:rPr>
            </w:pPr>
          </w:p>
          <w:p w14:paraId="565778B4" w14:textId="77777777" w:rsidR="004E6DA9" w:rsidRPr="004E6DA9" w:rsidRDefault="004E6DA9" w:rsidP="004E6DA9">
            <w:pPr>
              <w:spacing w:after="120"/>
              <w:rPr>
                <w:rFonts w:ascii="Avenir Next LT Pro" w:eastAsia="Arial" w:hAnsi="Avenir Next LT Pro" w:cs="Arial"/>
                <w:sz w:val="22"/>
                <w:szCs w:val="22"/>
                <w:u w:val="single"/>
              </w:rPr>
            </w:pPr>
            <w:r w:rsidRPr="004E6DA9">
              <w:rPr>
                <w:rFonts w:ascii="Avenir Next LT Pro" w:eastAsia="Arial" w:hAnsi="Avenir Next LT Pro" w:cs="Arial"/>
                <w:sz w:val="22"/>
                <w:szCs w:val="22"/>
                <w:u w:val="single"/>
              </w:rPr>
              <w:t>Health &amp; Safety, Responsible Business</w:t>
            </w:r>
          </w:p>
          <w:p w14:paraId="74BE7B69"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Ensure safety, health and environmental factors are well managed.  This includes preventative action, identifying and assessing hazards, encouraging near miss reporting, conducting accident investigations, escalation of significant issues in a timely manner, contributing to the delivery and improvement of our 4R plan (reduce, re-use, recycle, recover) and ensuring team behaviours align with the required standards. </w:t>
            </w:r>
          </w:p>
          <w:p w14:paraId="4A916C2C"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lastRenderedPageBreak/>
              <w:t xml:space="preserve">Set a good example of responsible behaviour.  Challenge any unsafe behaviours and lead the team to improve standards. </w:t>
            </w:r>
          </w:p>
          <w:p w14:paraId="47EFA5BB" w14:textId="77777777" w:rsidR="004E6DA9" w:rsidRPr="004E6DA9" w:rsidRDefault="004E6DA9" w:rsidP="004E6DA9">
            <w:pPr>
              <w:spacing w:after="120"/>
              <w:rPr>
                <w:rFonts w:ascii="Avenir Next LT Pro" w:eastAsia="Arial" w:hAnsi="Avenir Next LT Pro" w:cs="Arial"/>
                <w:sz w:val="22"/>
                <w:szCs w:val="22"/>
                <w:u w:val="single"/>
              </w:rPr>
            </w:pPr>
            <w:r w:rsidRPr="004E6DA9">
              <w:rPr>
                <w:rFonts w:ascii="Avenir Next LT Pro" w:eastAsia="Arial" w:hAnsi="Avenir Next LT Pro" w:cs="Arial"/>
                <w:sz w:val="22"/>
                <w:szCs w:val="22"/>
                <w:u w:val="single"/>
              </w:rPr>
              <w:t>Food Safety &amp; Quality</w:t>
            </w:r>
          </w:p>
          <w:p w14:paraId="4FB5D74A"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Be responsible for food safety and quality issues in the are</w:t>
            </w:r>
            <w:r w:rsidR="00AB25B4">
              <w:rPr>
                <w:rFonts w:ascii="Avenir Next LT Pro" w:eastAsia="Arial" w:hAnsi="Avenir Next LT Pro" w:cs="Arial"/>
              </w:rPr>
              <w:t>a</w:t>
            </w:r>
            <w:r w:rsidRPr="004E6DA9">
              <w:rPr>
                <w:rFonts w:ascii="Avenir Next LT Pro" w:eastAsia="Arial" w:hAnsi="Avenir Next LT Pro" w:cs="Arial"/>
              </w:rPr>
              <w:t xml:space="preserve"> and take decisive action when required to halt production activity if food safety is compromised.  Work closely with Technical, Hygiene and Engineering </w:t>
            </w:r>
            <w:r w:rsidR="0022541E">
              <w:rPr>
                <w:rFonts w:ascii="Avenir Next LT Pro" w:eastAsia="Arial" w:hAnsi="Avenir Next LT Pro" w:cs="Arial"/>
              </w:rPr>
              <w:t>C</w:t>
            </w:r>
            <w:r w:rsidRPr="004E6DA9">
              <w:rPr>
                <w:rFonts w:ascii="Avenir Next LT Pro" w:eastAsia="Arial" w:hAnsi="Avenir Next LT Pro" w:cs="Arial"/>
              </w:rPr>
              <w:t xml:space="preserve">olleagues to prevent, resolve and follow up on food safety concerns. </w:t>
            </w:r>
          </w:p>
          <w:p w14:paraId="0E11225B"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Oversee equipment is set up and operated in accordance with Standard Operating Procedures (SOP’s), line and operating standards, and daily care routines.  Carry out periodic audits to ensure standards deliver required performance.  </w:t>
            </w:r>
            <w:proofErr w:type="gramStart"/>
            <w:r w:rsidRPr="004E6DA9">
              <w:rPr>
                <w:rFonts w:ascii="Avenir Next LT Pro" w:eastAsia="Arial" w:hAnsi="Avenir Next LT Pro" w:cs="Arial"/>
              </w:rPr>
              <w:t>In the event that</w:t>
            </w:r>
            <w:proofErr w:type="gramEnd"/>
            <w:r w:rsidRPr="004E6DA9">
              <w:rPr>
                <w:rFonts w:ascii="Avenir Next LT Pro" w:eastAsia="Arial" w:hAnsi="Avenir Next LT Pro" w:cs="Arial"/>
              </w:rPr>
              <w:t xml:space="preserve"> a process cannot be fully adhered </w:t>
            </w:r>
            <w:proofErr w:type="gramStart"/>
            <w:r w:rsidRPr="004E6DA9">
              <w:rPr>
                <w:rFonts w:ascii="Avenir Next LT Pro" w:eastAsia="Arial" w:hAnsi="Avenir Next LT Pro" w:cs="Arial"/>
              </w:rPr>
              <w:t>to</w:t>
            </w:r>
            <w:r w:rsidR="00AB25B4">
              <w:rPr>
                <w:rFonts w:ascii="Avenir Next LT Pro" w:eastAsia="Arial" w:hAnsi="Avenir Next LT Pro" w:cs="Arial"/>
              </w:rPr>
              <w:t>,</w:t>
            </w:r>
            <w:proofErr w:type="gramEnd"/>
            <w:r w:rsidRPr="004E6DA9">
              <w:rPr>
                <w:rFonts w:ascii="Avenir Next LT Pro" w:eastAsia="Arial" w:hAnsi="Avenir Next LT Pro" w:cs="Arial"/>
              </w:rPr>
              <w:t xml:space="preserve"> take ownership to identify a satisfactory solution which may include halting production until the issue can be resolved.  </w:t>
            </w:r>
          </w:p>
          <w:p w14:paraId="425FA2D3"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Take ownership of operational practices in the area, ensuring that team behaviours align with required standards and procedures.   Routinely spot check that </w:t>
            </w:r>
            <w:r w:rsidR="0022541E">
              <w:rPr>
                <w:rFonts w:ascii="Avenir Next LT Pro" w:eastAsia="Arial" w:hAnsi="Avenir Next LT Pro" w:cs="Arial"/>
              </w:rPr>
              <w:t>Colleagues</w:t>
            </w:r>
            <w:r w:rsidRPr="004E6DA9">
              <w:rPr>
                <w:rFonts w:ascii="Avenir Next LT Pro" w:eastAsia="Arial" w:hAnsi="Avenir Next LT Pro" w:cs="Arial"/>
              </w:rPr>
              <w:t xml:space="preserve"> are fully trained to carry out the assigned tasks according to their role.</w:t>
            </w:r>
          </w:p>
          <w:p w14:paraId="69F6411B"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Work closely with </w:t>
            </w:r>
            <w:proofErr w:type="gramStart"/>
            <w:r w:rsidRPr="004E6DA9">
              <w:rPr>
                <w:rFonts w:ascii="Avenir Next LT Pro" w:eastAsia="Arial" w:hAnsi="Avenir Next LT Pro" w:cs="Arial"/>
              </w:rPr>
              <w:t>Technical</w:t>
            </w:r>
            <w:proofErr w:type="gramEnd"/>
            <w:r w:rsidRPr="004E6DA9">
              <w:rPr>
                <w:rFonts w:ascii="Avenir Next LT Pro" w:eastAsia="Arial" w:hAnsi="Avenir Next LT Pro" w:cs="Arial"/>
              </w:rPr>
              <w:t xml:space="preserve"> team to design and amend processes, and to write </w:t>
            </w:r>
            <w:proofErr w:type="gramStart"/>
            <w:r w:rsidRPr="004E6DA9">
              <w:rPr>
                <w:rFonts w:ascii="Avenir Next LT Pro" w:eastAsia="Arial" w:hAnsi="Avenir Next LT Pro" w:cs="Arial"/>
              </w:rPr>
              <w:t>SOP's</w:t>
            </w:r>
            <w:proofErr w:type="gramEnd"/>
            <w:r w:rsidRPr="004E6DA9">
              <w:rPr>
                <w:rFonts w:ascii="Avenir Next LT Pro" w:eastAsia="Arial" w:hAnsi="Avenir Next LT Pro" w:cs="Arial"/>
              </w:rPr>
              <w:t xml:space="preserve">. </w:t>
            </w:r>
          </w:p>
          <w:p w14:paraId="272C9B73"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Ensure new product trials are fully supported in alignment with the NPD gate process, providing clear feedback and guidance around production capabilities and constraints, and contribute information for costings, technical processes, etc. </w:t>
            </w:r>
          </w:p>
          <w:p w14:paraId="7554612B"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Participate in food quality reviews, taste panels, buy- backs, etc and take required action as identified.  </w:t>
            </w:r>
          </w:p>
          <w:p w14:paraId="41209905" w14:textId="77777777" w:rsidR="004E6DA9" w:rsidRPr="004E6DA9" w:rsidRDefault="004E6DA9" w:rsidP="004E6DA9">
            <w:pPr>
              <w:spacing w:after="120"/>
              <w:rPr>
                <w:rFonts w:ascii="Avenir Next LT Pro" w:eastAsia="Arial" w:hAnsi="Avenir Next LT Pro" w:cs="Arial"/>
                <w:sz w:val="22"/>
                <w:szCs w:val="22"/>
                <w:u w:val="single"/>
              </w:rPr>
            </w:pPr>
            <w:r w:rsidRPr="004E6DA9">
              <w:rPr>
                <w:rFonts w:ascii="Avenir Next LT Pro" w:eastAsia="Arial" w:hAnsi="Avenir Next LT Pro" w:cs="Arial"/>
                <w:sz w:val="22"/>
                <w:szCs w:val="22"/>
                <w:u w:val="single"/>
              </w:rPr>
              <w:t>Production Operations &amp; Performance</w:t>
            </w:r>
          </w:p>
          <w:p w14:paraId="1A9B2BF6"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Ensure the production plan is followed in relation to quantity and schedule.  Look ahead to anticipate any potential delays and review </w:t>
            </w:r>
            <w:proofErr w:type="gramStart"/>
            <w:r w:rsidRPr="004E6DA9">
              <w:rPr>
                <w:rFonts w:ascii="Avenir Next LT Pro" w:eastAsia="Arial" w:hAnsi="Avenir Next LT Pro" w:cs="Arial"/>
              </w:rPr>
              <w:t>plan</w:t>
            </w:r>
            <w:proofErr w:type="gramEnd"/>
            <w:r w:rsidRPr="004E6DA9">
              <w:rPr>
                <w:rFonts w:ascii="Avenir Next LT Pro" w:eastAsia="Arial" w:hAnsi="Avenir Next LT Pro" w:cs="Arial"/>
              </w:rPr>
              <w:t xml:space="preserve"> accordingly, identifying solutions and escalating for support as required.  </w:t>
            </w:r>
          </w:p>
          <w:p w14:paraId="4DF2395C"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Monitor machine efficiency against agreed running standards and work with Engineering to optimise.  In the event of fault or breakdown, liaise with Engineering to resolve, and to identify any trends, root cause and/or solution which could prevent future issues.     </w:t>
            </w:r>
          </w:p>
          <w:p w14:paraId="608F52B7"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Manage teams and co-ordinate between departments and cross-function to effectively manage labour and materials according to prescribed standards and plan, to control costs and drive performance against agreed KPI's. </w:t>
            </w:r>
          </w:p>
          <w:p w14:paraId="75651D94"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Conduct routine spot checks to ensure that the teams are working to audit ready standards every day and always be prepared to host an unannounced visitor / auditor.  </w:t>
            </w:r>
          </w:p>
          <w:p w14:paraId="432CB492"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Host auditors and visitors to the area and demonstrate a thorough knowledge and understanding of the people, processes, and standards.  Involve team members, where appropriate, to demonstrate team engagement and empower others. </w:t>
            </w:r>
          </w:p>
          <w:p w14:paraId="25181DFB"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Ensure that systems and records are accurately maintained so that real time information is correct.  Ensure all materials flowing in and out of production are recorded accurately.  Provide information and updates to Planning and Supply Chain, Commercial and management to support efficiency across the broader business processes. </w:t>
            </w:r>
          </w:p>
          <w:p w14:paraId="2942F0F7"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Routinely review operational performance against KPI's to identify any trends or issues which impact performance and create action plans.  Re-evaluate and review operational priorities where necessary to deliver targets. </w:t>
            </w:r>
          </w:p>
          <w:p w14:paraId="0822F1DA"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lastRenderedPageBreak/>
              <w:t xml:space="preserve">Identify areas for improvement of food safety, quality, and operational efficiency.  Deliver Continuous Improvement (CI) projects and Profit Improvement Plan (PIP) objectives through improvement teams, ensuring recommendations are implemented. </w:t>
            </w:r>
          </w:p>
          <w:p w14:paraId="3FA4DB90" w14:textId="77777777" w:rsidR="004E6DA9" w:rsidRPr="004E6DA9" w:rsidRDefault="004E6DA9" w:rsidP="004E6DA9">
            <w:pPr>
              <w:spacing w:after="120"/>
              <w:rPr>
                <w:rFonts w:ascii="Avenir Next LT Pro" w:eastAsia="Arial" w:hAnsi="Avenir Next LT Pro" w:cs="Arial"/>
                <w:sz w:val="22"/>
                <w:szCs w:val="22"/>
                <w:u w:val="single"/>
              </w:rPr>
            </w:pPr>
            <w:r w:rsidRPr="004E6DA9">
              <w:rPr>
                <w:rFonts w:ascii="Avenir Next LT Pro" w:eastAsia="Arial" w:hAnsi="Avenir Next LT Pro" w:cs="Arial"/>
                <w:sz w:val="22"/>
                <w:szCs w:val="22"/>
                <w:u w:val="single"/>
              </w:rPr>
              <w:t>People Management</w:t>
            </w:r>
          </w:p>
          <w:p w14:paraId="3287F2F6"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Delegate and communicate work instructions clearly, ensuring team is fully briefed on plans and anticipated challenges.  </w:t>
            </w:r>
          </w:p>
          <w:p w14:paraId="2480A46E"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Ensure fair task allocation according to job grade/role, job rotation and micropauses are well-managed.</w:t>
            </w:r>
          </w:p>
          <w:p w14:paraId="7630DA5D"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Address any Employee Relations (ER) issues promptly and in line with </w:t>
            </w:r>
            <w:r w:rsidR="00AB25B4">
              <w:rPr>
                <w:rFonts w:ascii="Avenir Next LT Pro" w:eastAsia="Arial" w:hAnsi="Avenir Next LT Pro" w:cs="Arial"/>
              </w:rPr>
              <w:t>Samworth Brothers</w:t>
            </w:r>
            <w:r w:rsidRPr="004E6DA9">
              <w:rPr>
                <w:rFonts w:ascii="Avenir Next LT Pro" w:eastAsia="Arial" w:hAnsi="Avenir Next LT Pro" w:cs="Arial"/>
              </w:rPr>
              <w:t xml:space="preserve"> values, People policies and processes, and best practice.</w:t>
            </w:r>
          </w:p>
          <w:p w14:paraId="4B3609C9"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Assess production demands to plan labour requirements, considering the need to ensure adequate cover for skills required.   </w:t>
            </w:r>
          </w:p>
          <w:p w14:paraId="7322425A" w14:textId="77777777" w:rsidR="004E6DA9" w:rsidRPr="004E6DA9" w:rsidRDefault="00AB25B4"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Plan</w:t>
            </w:r>
            <w:r w:rsidR="004E6DA9" w:rsidRPr="004E6DA9">
              <w:rPr>
                <w:rFonts w:ascii="Avenir Next LT Pro" w:eastAsia="Arial" w:hAnsi="Avenir Next LT Pro" w:cs="Arial"/>
              </w:rPr>
              <w:t xml:space="preserve"> for labour cover and overtime, to ensure that colleague leave, breaks and additional hours are managed with fairness and in line with Company rules and Working Time Directive. </w:t>
            </w:r>
          </w:p>
          <w:p w14:paraId="04586AD7"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Take responsibility for overall attendance - review absence patterns, lead on absence review meetings and identify where reasonable support / adjustments can be offered </w:t>
            </w:r>
            <w:proofErr w:type="gramStart"/>
            <w:r w:rsidRPr="004E6DA9">
              <w:rPr>
                <w:rFonts w:ascii="Avenir Next LT Pro" w:eastAsia="Arial" w:hAnsi="Avenir Next LT Pro" w:cs="Arial"/>
              </w:rPr>
              <w:t>taking into account</w:t>
            </w:r>
            <w:proofErr w:type="gramEnd"/>
            <w:r w:rsidRPr="004E6DA9">
              <w:rPr>
                <w:rFonts w:ascii="Avenir Next LT Pro" w:eastAsia="Arial" w:hAnsi="Avenir Next LT Pro" w:cs="Arial"/>
              </w:rPr>
              <w:t xml:space="preserve"> Occupational Health guidance.  Consider flexible working requests.  Ensure that </w:t>
            </w:r>
            <w:r w:rsidR="00963A4C">
              <w:rPr>
                <w:rFonts w:ascii="Avenir Next LT Pro" w:eastAsia="Arial" w:hAnsi="Avenir Next LT Pro" w:cs="Arial"/>
              </w:rPr>
              <w:t>C</w:t>
            </w:r>
            <w:r w:rsidRPr="004E6DA9">
              <w:rPr>
                <w:rFonts w:ascii="Avenir Next LT Pro" w:eastAsia="Arial" w:hAnsi="Avenir Next LT Pro" w:cs="Arial"/>
              </w:rPr>
              <w:t>olleague wellbeing is a clear priority for the teams and encourage an open and supportive culture.</w:t>
            </w:r>
          </w:p>
          <w:p w14:paraId="4F075C32"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Ensure that all team members receive ongoing support for their development through Performance Enhancement, training, and coaching, starting with a quality induction and probationary period training, through to job progression.</w:t>
            </w:r>
          </w:p>
          <w:p w14:paraId="6868DCCD"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Develop and deliver the skills plan for the area in line with job grades and business strategy. </w:t>
            </w:r>
          </w:p>
          <w:p w14:paraId="19EBA13B"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Encourage high performance through positive recognition and coaching.  Challenge any underperformance promptly with clarity, providing pro-active support to help team members unlock their full potential.  Formally manage any pattern of poor performance promptly and fairly in line with policy and good practice, with support from the People team as required. </w:t>
            </w:r>
          </w:p>
          <w:p w14:paraId="7F951877"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Lead the team in continuous improvement projects, involving and engaging others to contribute to H&amp;S, Operational and Quality improvement plans, manage progress on actions and implementation. </w:t>
            </w:r>
          </w:p>
          <w:p w14:paraId="15D88ABD"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Be responsible for agency labour, planning requirements, placing orders, etc in line with SLA terms.  Liaise with agency co-ordinator and Team Leaders to ensure workers receive the induction, training and support they need. </w:t>
            </w:r>
          </w:p>
          <w:p w14:paraId="2F4F31BA" w14:textId="77777777" w:rsidR="004E6DA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Identify recruitment needs and act as 'hiring manager', to select and onboard new colleagues adhering to the relevant processes and policies including seeking authority, liaising with the Resourcing team, conducting interviews and work trials, making start date and induction arrangements e.g., Buddy, PPE, lockers. </w:t>
            </w:r>
          </w:p>
          <w:p w14:paraId="0C3387D6" w14:textId="77777777" w:rsid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Be pro-active in retaining </w:t>
            </w:r>
            <w:r w:rsidR="00963A4C">
              <w:rPr>
                <w:rFonts w:ascii="Avenir Next LT Pro" w:eastAsia="Arial" w:hAnsi="Avenir Next LT Pro" w:cs="Arial"/>
              </w:rPr>
              <w:t>C</w:t>
            </w:r>
            <w:r w:rsidRPr="004E6DA9">
              <w:rPr>
                <w:rFonts w:ascii="Avenir Next LT Pro" w:eastAsia="Arial" w:hAnsi="Avenir Next LT Pro" w:cs="Arial"/>
              </w:rPr>
              <w:t xml:space="preserve">olleagues by delivering an overall work-life experience in which each colleague feels that they matter, and putting the people management tools, policies and processes provided to full use.  </w:t>
            </w:r>
          </w:p>
          <w:p w14:paraId="2FEED95C" w14:textId="77777777" w:rsidR="004E6DA9" w:rsidRPr="004E6DA9" w:rsidRDefault="004E6DA9" w:rsidP="004E6DA9">
            <w:pPr>
              <w:pStyle w:val="ListParagraph"/>
              <w:spacing w:after="120"/>
              <w:contextualSpacing w:val="0"/>
              <w:rPr>
                <w:rFonts w:ascii="Avenir Next LT Pro" w:eastAsia="Arial" w:hAnsi="Avenir Next LT Pro" w:cs="Arial"/>
              </w:rPr>
            </w:pPr>
          </w:p>
          <w:p w14:paraId="7915763C" w14:textId="77777777" w:rsidR="004E6DA9" w:rsidRPr="004E6DA9" w:rsidRDefault="004E6DA9" w:rsidP="004E6DA9">
            <w:pPr>
              <w:spacing w:after="120"/>
              <w:rPr>
                <w:rFonts w:ascii="Avenir Next LT Pro" w:eastAsia="Arial" w:hAnsi="Avenir Next LT Pro" w:cs="Arial"/>
                <w:sz w:val="22"/>
                <w:szCs w:val="22"/>
                <w:u w:val="single"/>
              </w:rPr>
            </w:pPr>
            <w:r w:rsidRPr="004E6DA9">
              <w:rPr>
                <w:rFonts w:ascii="Avenir Next LT Pro" w:eastAsia="Arial" w:hAnsi="Avenir Next LT Pro" w:cs="Arial"/>
                <w:sz w:val="22"/>
                <w:szCs w:val="22"/>
                <w:u w:val="single"/>
              </w:rPr>
              <w:lastRenderedPageBreak/>
              <w:t>Communication</w:t>
            </w:r>
          </w:p>
          <w:p w14:paraId="4765D781" w14:textId="77777777" w:rsid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Communicate effectively and with clarity, using written, verbal, and digital means, and adjusting tone and approach according to the audience and context.  Appropriately manage confidentiality and sensitive information. </w:t>
            </w:r>
          </w:p>
          <w:p w14:paraId="29094582" w14:textId="77777777" w:rsidR="00CB1319" w:rsidRPr="004E6DA9" w:rsidRDefault="004E6DA9" w:rsidP="004E6DA9">
            <w:pPr>
              <w:pStyle w:val="ListParagraph"/>
              <w:numPr>
                <w:ilvl w:val="0"/>
                <w:numId w:val="18"/>
              </w:numPr>
              <w:spacing w:after="120"/>
              <w:contextualSpacing w:val="0"/>
              <w:rPr>
                <w:rFonts w:ascii="Avenir Next LT Pro" w:eastAsia="Arial" w:hAnsi="Avenir Next LT Pro" w:cs="Arial"/>
              </w:rPr>
            </w:pPr>
            <w:r w:rsidRPr="004E6DA9">
              <w:rPr>
                <w:rFonts w:ascii="Avenir Next LT Pro" w:eastAsia="Arial" w:hAnsi="Avenir Next LT Pro" w:cs="Arial"/>
              </w:rPr>
              <w:t>Organise team meetings and briefings to ensure teams are well-informed and receive useful feedback on performance.  Be pro-active in communicating relevant, valuable information to other departments and senior colleagues, and take part in routine meetings.  Ensure that shift handovers are effective and comprehensive and reflect key measurables.</w:t>
            </w:r>
          </w:p>
          <w:p w14:paraId="63BC574E" w14:textId="77777777" w:rsidR="00BD0591" w:rsidRPr="004E6DA9" w:rsidRDefault="00BD0591" w:rsidP="00BE1033">
            <w:pPr>
              <w:rPr>
                <w:rFonts w:ascii="Avenir Next LT Pro" w:eastAsia="Arial" w:hAnsi="Avenir Next LT Pro" w:cs="Arial"/>
                <w:sz w:val="22"/>
                <w:szCs w:val="22"/>
              </w:rPr>
            </w:pPr>
          </w:p>
        </w:tc>
      </w:tr>
      <w:tr w:rsidR="00A50225" w:rsidRPr="00BE1033" w14:paraId="5AE1C9FC" w14:textId="77777777" w:rsidTr="006E3723">
        <w:tc>
          <w:tcPr>
            <w:tcW w:w="10207" w:type="dxa"/>
            <w:gridSpan w:val="4"/>
            <w:shd w:val="clear" w:color="auto" w:fill="C67400" w:themeFill="text2"/>
          </w:tcPr>
          <w:p w14:paraId="5B9AC0C2" w14:textId="77777777" w:rsidR="00A50225" w:rsidRPr="00BE1033" w:rsidRDefault="00A50225" w:rsidP="00BE1033">
            <w:pPr>
              <w:pStyle w:val="Heading2"/>
              <w:rPr>
                <w:rFonts w:ascii="Avenir Next LT Pro Demi" w:eastAsia="Arial" w:hAnsi="Avenir Next LT Pro Demi" w:cs="Arial"/>
                <w:sz w:val="22"/>
                <w:szCs w:val="22"/>
              </w:rPr>
            </w:pPr>
            <w:r w:rsidRPr="00BE1033">
              <w:rPr>
                <w:rFonts w:ascii="Avenir Next LT Pro Demi" w:eastAsia="Arial" w:hAnsi="Avenir Next LT Pro Demi" w:cs="Arial"/>
                <w:b w:val="0"/>
                <w:color w:val="FFFFFF"/>
                <w:sz w:val="22"/>
                <w:szCs w:val="22"/>
              </w:rPr>
              <w:lastRenderedPageBreak/>
              <w:t>KNOWLEDGE</w:t>
            </w:r>
            <w:r w:rsidR="00C21930" w:rsidRPr="00BE1033">
              <w:rPr>
                <w:rFonts w:ascii="Avenir Next LT Pro Demi" w:eastAsia="Arial" w:hAnsi="Avenir Next LT Pro Demi" w:cs="Arial"/>
                <w:b w:val="0"/>
                <w:color w:val="FFFFFF"/>
                <w:sz w:val="22"/>
                <w:szCs w:val="22"/>
              </w:rPr>
              <w:t xml:space="preserve"> &amp; UNDERSTANDING</w:t>
            </w:r>
          </w:p>
        </w:tc>
      </w:tr>
      <w:tr w:rsidR="00C21930" w:rsidRPr="00BE1033" w14:paraId="0A34522F" w14:textId="77777777" w:rsidTr="007B102E">
        <w:tc>
          <w:tcPr>
            <w:tcW w:w="10207" w:type="dxa"/>
            <w:gridSpan w:val="4"/>
          </w:tcPr>
          <w:p w14:paraId="230EBDE3" w14:textId="77777777" w:rsidR="004E6DA9" w:rsidRPr="004E6DA9" w:rsidRDefault="004E6DA9" w:rsidP="004E6DA9">
            <w:pPr>
              <w:spacing w:after="120"/>
              <w:rPr>
                <w:rFonts w:ascii="Avenir Next LT Pro" w:eastAsia="Arial" w:hAnsi="Avenir Next LT Pro" w:cs="Arial"/>
                <w:sz w:val="22"/>
                <w:szCs w:val="22"/>
                <w:u w:val="single"/>
              </w:rPr>
            </w:pPr>
            <w:r w:rsidRPr="004E6DA9">
              <w:rPr>
                <w:rFonts w:ascii="Avenir Next LT Pro" w:eastAsia="Arial" w:hAnsi="Avenir Next LT Pro" w:cs="Arial"/>
                <w:sz w:val="22"/>
                <w:szCs w:val="22"/>
                <w:u w:val="single"/>
              </w:rPr>
              <w:t>Leadership &amp; Management</w:t>
            </w:r>
          </w:p>
          <w:p w14:paraId="0797722E"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Show clear understanding of your role and how, as </w:t>
            </w:r>
            <w:r w:rsidR="00AB25B4">
              <w:rPr>
                <w:rFonts w:ascii="Avenir Next LT Pro" w:eastAsia="Arial" w:hAnsi="Avenir Next LT Pro" w:cs="Arial"/>
              </w:rPr>
              <w:t>M</w:t>
            </w:r>
            <w:r w:rsidRPr="004E6DA9">
              <w:rPr>
                <w:rFonts w:ascii="Avenir Next LT Pro" w:eastAsia="Arial" w:hAnsi="Avenir Next LT Pro" w:cs="Arial"/>
              </w:rPr>
              <w:t xml:space="preserve">anager, you are a role model for the Samworth Brothers Values and Ways of Working. </w:t>
            </w:r>
          </w:p>
          <w:p w14:paraId="5803F17A"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Demonstrate an understanding of the business you work for including an awareness of the part other functions play.  </w:t>
            </w:r>
          </w:p>
          <w:p w14:paraId="2A53B9F3"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Demonstrate an awareness of operational objectives and the goals of other functions and departments to foster collaboration and mutual support for progress</w:t>
            </w:r>
          </w:p>
          <w:p w14:paraId="691176F1"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Show a flexible approach to change and know how to coach and support others to adapt to change. </w:t>
            </w:r>
          </w:p>
          <w:p w14:paraId="5E0CE952"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Know how to use forward planning to mitigate risk and enhance efficiency and can apply problem-solving skills in a fast-paced production environment. </w:t>
            </w:r>
          </w:p>
          <w:p w14:paraId="305FCC9A"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Understand the importance of continued personal and professional development (CPD).</w:t>
            </w:r>
          </w:p>
          <w:p w14:paraId="6638F34E" w14:textId="77777777" w:rsidR="004E6DA9" w:rsidRPr="004E6DA9" w:rsidRDefault="004E6DA9" w:rsidP="004E6DA9">
            <w:pPr>
              <w:spacing w:after="120"/>
              <w:rPr>
                <w:rFonts w:ascii="Avenir Next LT Pro" w:eastAsia="Arial" w:hAnsi="Avenir Next LT Pro" w:cs="Arial"/>
                <w:sz w:val="22"/>
                <w:szCs w:val="22"/>
                <w:u w:val="single"/>
              </w:rPr>
            </w:pPr>
            <w:r w:rsidRPr="004E6DA9">
              <w:rPr>
                <w:rFonts w:ascii="Avenir Next LT Pro" w:eastAsia="Arial" w:hAnsi="Avenir Next LT Pro" w:cs="Arial"/>
                <w:sz w:val="22"/>
                <w:szCs w:val="22"/>
                <w:u w:val="single"/>
              </w:rPr>
              <w:t>Health &amp; Safety, Responsible Business</w:t>
            </w:r>
          </w:p>
          <w:p w14:paraId="31DADC7E"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Demonstrate an understanding of the Health &amp; Safety and Environmental management procedures: - Safe Systems of Work, Risk Assessment, Accident Investigation &amp; Reporting, Auditing Skills, Near Miss System, COSHH, Emergency procedures and behavioural safety approach.  </w:t>
            </w:r>
          </w:p>
          <w:p w14:paraId="3449897E"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Demonstrate knowledge of environmental sustainability and factors at play in the operation.</w:t>
            </w:r>
          </w:p>
          <w:p w14:paraId="042C77B3"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Know how to use the H&amp;S and environmental management IT system. </w:t>
            </w:r>
          </w:p>
          <w:p w14:paraId="38F8C819"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Demonstrate a good understanding of own responsibilities as a manager of health, safety, and environment as per Company policy and can carry out the SOP's and procedures. </w:t>
            </w:r>
          </w:p>
          <w:p w14:paraId="3B213828"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Know the Occupational Health control measures relevant to own operational areas and teams.</w:t>
            </w:r>
          </w:p>
          <w:p w14:paraId="04741E8B" w14:textId="77777777" w:rsidR="004E6DA9" w:rsidRPr="004E6DA9" w:rsidRDefault="004E6DA9" w:rsidP="004E6DA9">
            <w:pPr>
              <w:spacing w:after="120"/>
              <w:rPr>
                <w:rFonts w:ascii="Avenir Next LT Pro" w:eastAsia="Arial" w:hAnsi="Avenir Next LT Pro" w:cs="Arial"/>
                <w:sz w:val="22"/>
                <w:szCs w:val="22"/>
                <w:u w:val="single"/>
              </w:rPr>
            </w:pPr>
            <w:r w:rsidRPr="004E6DA9">
              <w:rPr>
                <w:rFonts w:ascii="Avenir Next LT Pro" w:eastAsia="Arial" w:hAnsi="Avenir Next LT Pro" w:cs="Arial"/>
                <w:sz w:val="22"/>
                <w:szCs w:val="22"/>
                <w:u w:val="single"/>
              </w:rPr>
              <w:t>Food Safety &amp; Quality</w:t>
            </w:r>
          </w:p>
          <w:p w14:paraId="75C45CF6"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Demonstrate a good understanding of the Food Safety and Quality Management </w:t>
            </w:r>
            <w:proofErr w:type="gramStart"/>
            <w:r w:rsidRPr="004E6DA9">
              <w:rPr>
                <w:rFonts w:ascii="Avenir Next LT Pro" w:eastAsia="Arial" w:hAnsi="Avenir Next LT Pro" w:cs="Arial"/>
              </w:rPr>
              <w:t>Systems,  Process</w:t>
            </w:r>
            <w:proofErr w:type="gramEnd"/>
            <w:r w:rsidRPr="004E6DA9">
              <w:rPr>
                <w:rFonts w:ascii="Avenir Next LT Pro" w:eastAsia="Arial" w:hAnsi="Avenir Next LT Pro" w:cs="Arial"/>
              </w:rPr>
              <w:t xml:space="preserve"> Control documentation, Hygiene schedules and processes, HACCP, Audit standards, Personal Hygiene as they relate to the team and area.  </w:t>
            </w:r>
          </w:p>
          <w:p w14:paraId="092F387D" w14:textId="77777777" w:rsid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Be fully conversant with the manufacturing process and all quality aspects to be observed, with particular focus on Critical Control Points. </w:t>
            </w:r>
          </w:p>
          <w:p w14:paraId="7396D545" w14:textId="77777777" w:rsidR="004E6DA9" w:rsidRDefault="004E6DA9" w:rsidP="00963A4C">
            <w:pPr>
              <w:pStyle w:val="ListParagraph"/>
              <w:spacing w:after="120"/>
              <w:contextualSpacing w:val="0"/>
              <w:rPr>
                <w:rFonts w:ascii="Avenir Next LT Pro" w:eastAsia="Arial" w:hAnsi="Avenir Next LT Pro" w:cs="Arial"/>
              </w:rPr>
            </w:pPr>
          </w:p>
          <w:p w14:paraId="7C80AB4E" w14:textId="77777777" w:rsidR="00AB25B4" w:rsidRPr="004E6DA9" w:rsidRDefault="00AB25B4" w:rsidP="00963A4C">
            <w:pPr>
              <w:pStyle w:val="ListParagraph"/>
              <w:spacing w:after="120"/>
              <w:contextualSpacing w:val="0"/>
              <w:rPr>
                <w:rFonts w:ascii="Avenir Next LT Pro" w:eastAsia="Arial" w:hAnsi="Avenir Next LT Pro" w:cs="Arial"/>
              </w:rPr>
            </w:pPr>
          </w:p>
          <w:p w14:paraId="6F38B742" w14:textId="77777777" w:rsidR="004E6DA9" w:rsidRPr="004E6DA9" w:rsidRDefault="004E6DA9" w:rsidP="004E6DA9">
            <w:pPr>
              <w:spacing w:after="120"/>
              <w:rPr>
                <w:rFonts w:ascii="Avenir Next LT Pro" w:eastAsia="Arial" w:hAnsi="Avenir Next LT Pro" w:cs="Arial"/>
                <w:sz w:val="22"/>
                <w:szCs w:val="22"/>
              </w:rPr>
            </w:pPr>
            <w:r w:rsidRPr="004E6DA9">
              <w:rPr>
                <w:rFonts w:ascii="Avenir Next LT Pro" w:eastAsia="Arial" w:hAnsi="Avenir Next LT Pro" w:cs="Arial"/>
                <w:sz w:val="22"/>
                <w:szCs w:val="22"/>
                <w:u w:val="single"/>
              </w:rPr>
              <w:lastRenderedPageBreak/>
              <w:t>Production Operations &amp; Performance</w:t>
            </w:r>
          </w:p>
          <w:p w14:paraId="6DDB5CC7"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Demonstrate clear understanding of all the Standard Operating Procedures (SOP's) and Key Performance Indicators (KPI's) within the team / area.</w:t>
            </w:r>
          </w:p>
          <w:p w14:paraId="13833D99"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Have a good knowledge of the job roles, training elements and baseline headcount for the team /area.  </w:t>
            </w:r>
          </w:p>
          <w:p w14:paraId="2CDEE170"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Show a good level of product knowledge including understanding the ingredients involved to the customer specifications. </w:t>
            </w:r>
          </w:p>
          <w:p w14:paraId="7D7B4AC5"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Demonstrate the ability to take a range of information, think things through logically and prioritise workload, </w:t>
            </w:r>
            <w:r w:rsidR="00AB25B4">
              <w:rPr>
                <w:rFonts w:ascii="Avenir Next LT Pro" w:eastAsia="Arial" w:hAnsi="Avenir Next LT Pro" w:cs="Arial"/>
              </w:rPr>
              <w:t xml:space="preserve">how to </w:t>
            </w:r>
            <w:r w:rsidRPr="004E6DA9">
              <w:rPr>
                <w:rFonts w:ascii="Avenir Next LT Pro" w:eastAsia="Arial" w:hAnsi="Avenir Next LT Pro" w:cs="Arial"/>
              </w:rPr>
              <w:t xml:space="preserve">plan to manage any risk to delivering the required results. </w:t>
            </w:r>
          </w:p>
          <w:p w14:paraId="7DF05389"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Demonstrate an understanding of Lean Manufacturing and Continuous Improvement principles and methodologies, and how and when to use appropriate tools and techniques.</w:t>
            </w:r>
          </w:p>
          <w:p w14:paraId="07C1A53C"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Know how to manage resources to achieve business objectives.</w:t>
            </w:r>
          </w:p>
          <w:p w14:paraId="2AECA905"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Can demonstrate awareness of all relevant audit standards and customer Codes of Practice.</w:t>
            </w:r>
          </w:p>
          <w:p w14:paraId="541CDD76"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Understand the importance of your role on delivering customer satisfaction and maintaining critical standards. </w:t>
            </w:r>
          </w:p>
          <w:p w14:paraId="7268DDFE"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Has awareness of financial implications of decisions and actions. </w:t>
            </w:r>
          </w:p>
          <w:p w14:paraId="3C194938"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Can demonstrate an understanding of what drives cost within the area.</w:t>
            </w:r>
          </w:p>
          <w:p w14:paraId="311AAB35"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Has good levels of numeracy; is able interpret numerical and statistical data and then take any necessary action.</w:t>
            </w:r>
          </w:p>
          <w:p w14:paraId="6726DD21"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Demonstrate an understanding of appropriate IT software programmes and tools.</w:t>
            </w:r>
          </w:p>
          <w:p w14:paraId="58FE22C3"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Understand how KPI's and measures are used to drive results in manufacturing processes.</w:t>
            </w:r>
          </w:p>
          <w:p w14:paraId="288882A2" w14:textId="77777777" w:rsidR="004E6DA9" w:rsidRPr="004E6DA9" w:rsidRDefault="004E6DA9" w:rsidP="004E6DA9">
            <w:pPr>
              <w:spacing w:after="120"/>
              <w:rPr>
                <w:rFonts w:ascii="Avenir Next LT Pro" w:eastAsia="Arial" w:hAnsi="Avenir Next LT Pro" w:cs="Arial"/>
                <w:sz w:val="22"/>
                <w:szCs w:val="22"/>
                <w:u w:val="single"/>
              </w:rPr>
            </w:pPr>
            <w:r w:rsidRPr="004E6DA9">
              <w:rPr>
                <w:rFonts w:ascii="Avenir Next LT Pro" w:eastAsia="Arial" w:hAnsi="Avenir Next LT Pro" w:cs="Arial"/>
                <w:sz w:val="22"/>
                <w:szCs w:val="22"/>
                <w:u w:val="single"/>
              </w:rPr>
              <w:t>People Management</w:t>
            </w:r>
          </w:p>
          <w:p w14:paraId="18085AFE"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Know how to manage people in a respectful, fair, and inclusive way in line with our Values. </w:t>
            </w:r>
          </w:p>
          <w:p w14:paraId="13978975"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Can demonstrate an understanding of the Samworth Brothers People Policies and Processes, job roles and structure, and how to use the People Portal system.</w:t>
            </w:r>
          </w:p>
          <w:p w14:paraId="37811669"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Knows how to manage in line with the Working Time Directive, Company policy and clocking system rules on working hours, as well as an awareness of the Ethical Trade Initiative (ETI) Base Code. </w:t>
            </w:r>
          </w:p>
          <w:p w14:paraId="6E4589DE"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Knows how to apply the absence management policy and processes in a pro-active and supportive way to enhance colleague attendance. </w:t>
            </w:r>
          </w:p>
          <w:p w14:paraId="7CC6EDAD"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Understands the factors which impact </w:t>
            </w:r>
            <w:r w:rsidR="00AB25B4">
              <w:rPr>
                <w:rFonts w:ascii="Avenir Next LT Pro" w:eastAsia="Arial" w:hAnsi="Avenir Next LT Pro" w:cs="Arial"/>
              </w:rPr>
              <w:t>C</w:t>
            </w:r>
            <w:r w:rsidRPr="004E6DA9">
              <w:rPr>
                <w:rFonts w:ascii="Avenir Next LT Pro" w:eastAsia="Arial" w:hAnsi="Avenir Next LT Pro" w:cs="Arial"/>
              </w:rPr>
              <w:t xml:space="preserve">olleague wellbeing and knows how to support </w:t>
            </w:r>
            <w:r w:rsidR="00AB25B4">
              <w:rPr>
                <w:rFonts w:ascii="Avenir Next LT Pro" w:eastAsia="Arial" w:hAnsi="Avenir Next LT Pro" w:cs="Arial"/>
              </w:rPr>
              <w:t>C</w:t>
            </w:r>
            <w:r w:rsidRPr="004E6DA9">
              <w:rPr>
                <w:rFonts w:ascii="Avenir Next LT Pro" w:eastAsia="Arial" w:hAnsi="Avenir Next LT Pro" w:cs="Arial"/>
              </w:rPr>
              <w:t xml:space="preserve">olleagues in ways which balance with business needs, and how to signpost to additional support when needed. </w:t>
            </w:r>
          </w:p>
          <w:p w14:paraId="7698F291"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Know how to utilise the Samworth Brothers Performance Enhancement process including Ways of Working, Learning Toolkit and training and development opportunities. </w:t>
            </w:r>
          </w:p>
          <w:p w14:paraId="649E9418"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Know how to use a coaching style to support others to take ownership of their challenges, solutions and achievements. </w:t>
            </w:r>
          </w:p>
          <w:p w14:paraId="32A43A75"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Know the key terms of the agency contracts and service level agreements, and how to work closely with agency contacts to ensure that agency workers are well-supported.  </w:t>
            </w:r>
          </w:p>
          <w:p w14:paraId="616356E5"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lastRenderedPageBreak/>
              <w:t xml:space="preserve">Understands how to conduct a fair and equitable selection process, mitigating personal bias, to hire the most suitable candidate for the requirements of the role. </w:t>
            </w:r>
          </w:p>
          <w:p w14:paraId="3B097877" w14:textId="77777777" w:rsidR="004E6DA9"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Knows how to use the Samworth Brothers Recruitment and onboarding tools and processes.</w:t>
            </w:r>
          </w:p>
          <w:p w14:paraId="755F4EEF" w14:textId="77777777" w:rsidR="004E6DA9" w:rsidRPr="004E6DA9" w:rsidRDefault="004E6DA9" w:rsidP="004E6DA9">
            <w:pPr>
              <w:spacing w:after="120"/>
              <w:rPr>
                <w:rFonts w:ascii="Avenir Next LT Pro" w:eastAsia="Arial" w:hAnsi="Avenir Next LT Pro" w:cs="Arial"/>
                <w:sz w:val="22"/>
                <w:szCs w:val="22"/>
                <w:u w:val="single"/>
              </w:rPr>
            </w:pPr>
            <w:r w:rsidRPr="004E6DA9">
              <w:rPr>
                <w:rFonts w:ascii="Avenir Next LT Pro" w:eastAsia="Arial" w:hAnsi="Avenir Next LT Pro" w:cs="Arial"/>
                <w:sz w:val="22"/>
                <w:szCs w:val="22"/>
                <w:u w:val="single"/>
              </w:rPr>
              <w:t>Communication</w:t>
            </w:r>
          </w:p>
          <w:p w14:paraId="646421A1" w14:textId="77777777" w:rsid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Understands how to communicate effectively, the importance of active listening and clear feedback to ensure effective communications in the workplace. </w:t>
            </w:r>
          </w:p>
          <w:p w14:paraId="706B1299" w14:textId="77777777" w:rsidR="00171F30" w:rsidRPr="004E6DA9" w:rsidRDefault="004E6DA9" w:rsidP="004E6DA9">
            <w:pPr>
              <w:pStyle w:val="ListParagraph"/>
              <w:numPr>
                <w:ilvl w:val="0"/>
                <w:numId w:val="19"/>
              </w:numPr>
              <w:spacing w:after="120"/>
              <w:contextualSpacing w:val="0"/>
              <w:rPr>
                <w:rFonts w:ascii="Avenir Next LT Pro" w:eastAsia="Arial" w:hAnsi="Avenir Next LT Pro" w:cs="Arial"/>
              </w:rPr>
            </w:pPr>
            <w:r w:rsidRPr="004E6DA9">
              <w:rPr>
                <w:rFonts w:ascii="Avenir Next LT Pro" w:eastAsia="Arial" w:hAnsi="Avenir Next LT Pro" w:cs="Arial"/>
              </w:rPr>
              <w:t xml:space="preserve">Has good levels of literacy; able to write and produce reports and documentation relevant for the role.  </w:t>
            </w:r>
          </w:p>
          <w:p w14:paraId="56B5741D" w14:textId="77777777" w:rsidR="00BD0591" w:rsidRPr="004E6DA9" w:rsidRDefault="00BD0591" w:rsidP="00BE1033">
            <w:pPr>
              <w:rPr>
                <w:rFonts w:ascii="Avenir Next LT Pro" w:eastAsia="Arial" w:hAnsi="Avenir Next LT Pro" w:cs="Arial"/>
                <w:sz w:val="22"/>
                <w:szCs w:val="22"/>
              </w:rPr>
            </w:pPr>
          </w:p>
        </w:tc>
      </w:tr>
      <w:tr w:rsidR="00C21930" w:rsidRPr="00BE1033" w14:paraId="2EEA1460" w14:textId="77777777" w:rsidTr="006E3723">
        <w:tc>
          <w:tcPr>
            <w:tcW w:w="10207" w:type="dxa"/>
            <w:gridSpan w:val="4"/>
            <w:shd w:val="clear" w:color="auto" w:fill="C67400" w:themeFill="text2"/>
          </w:tcPr>
          <w:p w14:paraId="144179CB" w14:textId="77777777" w:rsidR="00C21930" w:rsidRPr="00BE1033" w:rsidRDefault="00C21930" w:rsidP="00BE1033">
            <w:pPr>
              <w:pStyle w:val="Heading2"/>
              <w:rPr>
                <w:rFonts w:ascii="Avenir Next LT Pro Demi" w:eastAsia="Arial" w:hAnsi="Avenir Next LT Pro Demi" w:cs="Arial"/>
                <w:b w:val="0"/>
                <w:color w:val="FFFFFF"/>
                <w:sz w:val="22"/>
                <w:szCs w:val="22"/>
              </w:rPr>
            </w:pPr>
            <w:r w:rsidRPr="00BE1033">
              <w:rPr>
                <w:rFonts w:ascii="Avenir Next LT Pro Demi" w:eastAsia="Arial" w:hAnsi="Avenir Next LT Pro Demi" w:cs="Arial"/>
                <w:b w:val="0"/>
                <w:color w:val="FFFFFF"/>
                <w:sz w:val="22"/>
                <w:szCs w:val="22"/>
              </w:rPr>
              <w:lastRenderedPageBreak/>
              <w:t>QUALIFICATIONS, EXPERIENCE, TECHNICAL SKILLS / KNOWLEDGE</w:t>
            </w:r>
          </w:p>
        </w:tc>
      </w:tr>
      <w:tr w:rsidR="00C21930" w:rsidRPr="00BE1033" w14:paraId="24736EF9" w14:textId="77777777" w:rsidTr="00494464">
        <w:trPr>
          <w:trHeight w:val="1017"/>
        </w:trPr>
        <w:tc>
          <w:tcPr>
            <w:tcW w:w="10207" w:type="dxa"/>
            <w:gridSpan w:val="4"/>
          </w:tcPr>
          <w:p w14:paraId="651C601E" w14:textId="77777777" w:rsidR="007C6AA2" w:rsidRPr="00BE1033" w:rsidRDefault="007C6AA2" w:rsidP="00BE1033">
            <w:pPr>
              <w:rPr>
                <w:rFonts w:ascii="Avenir Next LT Pro" w:eastAsia="Arial" w:hAnsi="Avenir Next LT Pro" w:cs="Arial"/>
                <w:bCs/>
                <w:sz w:val="22"/>
                <w:szCs w:val="22"/>
              </w:rPr>
            </w:pPr>
          </w:p>
          <w:p w14:paraId="0CA0566A" w14:textId="77777777" w:rsidR="009D1DF0" w:rsidRPr="00BE1033" w:rsidRDefault="004E6DA9" w:rsidP="00BE1033">
            <w:pPr>
              <w:rPr>
                <w:rFonts w:ascii="Avenir Next LT Pro" w:eastAsia="Arial" w:hAnsi="Avenir Next LT Pro" w:cs="Arial"/>
                <w:bCs/>
                <w:sz w:val="22"/>
                <w:szCs w:val="22"/>
              </w:rPr>
            </w:pPr>
            <w:r>
              <w:rPr>
                <w:rFonts w:ascii="Avenir Next LT Pro" w:eastAsia="Arial" w:hAnsi="Avenir Next LT Pro" w:cs="Arial"/>
                <w:bCs/>
                <w:sz w:val="22"/>
                <w:szCs w:val="22"/>
              </w:rPr>
              <w:t>To be confirmed</w:t>
            </w:r>
          </w:p>
          <w:p w14:paraId="7E1FC91E" w14:textId="77777777" w:rsidR="00BE1033" w:rsidRPr="00BE1033" w:rsidRDefault="00BE1033" w:rsidP="00BE1033">
            <w:pPr>
              <w:rPr>
                <w:rFonts w:ascii="Avenir Next LT Pro" w:eastAsia="Arial" w:hAnsi="Avenir Next LT Pro" w:cs="Arial"/>
                <w:sz w:val="22"/>
                <w:szCs w:val="22"/>
              </w:rPr>
            </w:pPr>
          </w:p>
        </w:tc>
      </w:tr>
      <w:tr w:rsidR="00C21930" w:rsidRPr="00BE1033" w14:paraId="54E6B1FE" w14:textId="77777777" w:rsidTr="006E3723">
        <w:trPr>
          <w:trHeight w:val="200"/>
        </w:trPr>
        <w:tc>
          <w:tcPr>
            <w:tcW w:w="10207" w:type="dxa"/>
            <w:gridSpan w:val="4"/>
            <w:shd w:val="clear" w:color="auto" w:fill="C67400" w:themeFill="text2"/>
          </w:tcPr>
          <w:p w14:paraId="7B750FA9" w14:textId="77777777" w:rsidR="00C21930" w:rsidRPr="00BE1033" w:rsidRDefault="00C21930" w:rsidP="00BE1033">
            <w:pPr>
              <w:jc w:val="center"/>
              <w:rPr>
                <w:rFonts w:ascii="Avenir Next LT Pro Demi" w:eastAsia="Arial" w:hAnsi="Avenir Next LT Pro Demi" w:cs="Arial"/>
                <w:sz w:val="22"/>
                <w:szCs w:val="22"/>
              </w:rPr>
            </w:pPr>
            <w:r w:rsidRPr="00BE1033">
              <w:rPr>
                <w:rFonts w:ascii="Avenir Next LT Pro Demi" w:eastAsia="Arial" w:hAnsi="Avenir Next LT Pro Demi" w:cs="Arial"/>
                <w:color w:val="FFFFFF"/>
                <w:sz w:val="22"/>
                <w:szCs w:val="22"/>
              </w:rPr>
              <w:t>CORE COMPETENCIES, ATTRIBUTES &amp; BEHAVIOURS FOR SUCCESS</w:t>
            </w:r>
          </w:p>
        </w:tc>
      </w:tr>
      <w:tr w:rsidR="00C21930" w:rsidRPr="00BE1033" w14:paraId="237CA623" w14:textId="77777777" w:rsidTr="006E3723">
        <w:trPr>
          <w:trHeight w:val="360"/>
        </w:trPr>
        <w:tc>
          <w:tcPr>
            <w:tcW w:w="2979" w:type="dxa"/>
            <w:shd w:val="clear" w:color="auto" w:fill="FFFFCC" w:themeFill="accent1"/>
          </w:tcPr>
          <w:p w14:paraId="314730D2" w14:textId="77777777" w:rsidR="00C21930" w:rsidRPr="00BE1033" w:rsidRDefault="00C21930" w:rsidP="00BE1033">
            <w:pPr>
              <w:rPr>
                <w:rFonts w:ascii="Avenir Next LT Pro Demi" w:eastAsia="Arial" w:hAnsi="Avenir Next LT Pro Demi" w:cs="Arial"/>
                <w:bCs/>
                <w:sz w:val="22"/>
                <w:szCs w:val="22"/>
              </w:rPr>
            </w:pPr>
            <w:r w:rsidRPr="00BE1033">
              <w:rPr>
                <w:rFonts w:ascii="Avenir Next LT Pro Demi" w:eastAsia="Arial" w:hAnsi="Avenir Next LT Pro Demi" w:cs="Arial"/>
                <w:bCs/>
                <w:sz w:val="22"/>
                <w:szCs w:val="22"/>
              </w:rPr>
              <w:t>Competency</w:t>
            </w:r>
          </w:p>
        </w:tc>
        <w:tc>
          <w:tcPr>
            <w:tcW w:w="7228" w:type="dxa"/>
            <w:gridSpan w:val="3"/>
            <w:shd w:val="clear" w:color="auto" w:fill="FFFFCC" w:themeFill="accent1"/>
          </w:tcPr>
          <w:p w14:paraId="1328B013" w14:textId="77777777" w:rsidR="00C21930" w:rsidRPr="00BE1033" w:rsidRDefault="00C21930" w:rsidP="00BE1033">
            <w:pPr>
              <w:widowControl w:val="0"/>
              <w:rPr>
                <w:rFonts w:ascii="Avenir Next LT Pro Demi" w:eastAsia="Arial" w:hAnsi="Avenir Next LT Pro Demi" w:cs="Arial"/>
                <w:bCs/>
                <w:sz w:val="22"/>
                <w:szCs w:val="22"/>
              </w:rPr>
            </w:pPr>
            <w:r w:rsidRPr="00BE1033">
              <w:rPr>
                <w:rFonts w:ascii="Avenir Next LT Pro Demi" w:eastAsia="Arial" w:hAnsi="Avenir Next LT Pro Demi" w:cs="Arial"/>
                <w:bCs/>
                <w:sz w:val="22"/>
                <w:szCs w:val="22"/>
              </w:rPr>
              <w:t>Descriptors</w:t>
            </w:r>
          </w:p>
          <w:p w14:paraId="1AF77CD5" w14:textId="77777777" w:rsidR="00C21930" w:rsidRPr="00BE1033" w:rsidRDefault="00C21930" w:rsidP="00BE1033">
            <w:pPr>
              <w:widowControl w:val="0"/>
              <w:rPr>
                <w:rFonts w:ascii="Avenir Next LT Pro Demi" w:eastAsia="Arial" w:hAnsi="Avenir Next LT Pro Demi" w:cs="Arial"/>
                <w:bCs/>
                <w:sz w:val="22"/>
                <w:szCs w:val="22"/>
              </w:rPr>
            </w:pPr>
          </w:p>
        </w:tc>
      </w:tr>
      <w:tr w:rsidR="00C21930" w:rsidRPr="00BE1033" w14:paraId="33D0ED41" w14:textId="77777777" w:rsidTr="00BE1033">
        <w:trPr>
          <w:trHeight w:val="671"/>
        </w:trPr>
        <w:tc>
          <w:tcPr>
            <w:tcW w:w="2979" w:type="dxa"/>
          </w:tcPr>
          <w:p w14:paraId="7FFE4D60" w14:textId="77777777" w:rsidR="00C21930" w:rsidRPr="00BE1033" w:rsidRDefault="00C21930" w:rsidP="00BE1033">
            <w:pPr>
              <w:rPr>
                <w:rFonts w:ascii="Avenir Next LT Pro" w:eastAsia="Arial" w:hAnsi="Avenir Next LT Pro" w:cs="Arial"/>
                <w:sz w:val="22"/>
                <w:szCs w:val="22"/>
              </w:rPr>
            </w:pPr>
            <w:r w:rsidRPr="00BE1033">
              <w:rPr>
                <w:rFonts w:ascii="Avenir Next LT Pro" w:eastAsia="Arial" w:hAnsi="Avenir Next LT Pro" w:cs="Arial"/>
                <w:sz w:val="22"/>
                <w:szCs w:val="22"/>
              </w:rPr>
              <w:t>Values People</w:t>
            </w:r>
          </w:p>
        </w:tc>
        <w:tc>
          <w:tcPr>
            <w:tcW w:w="7228" w:type="dxa"/>
            <w:gridSpan w:val="3"/>
          </w:tcPr>
          <w:p w14:paraId="59EB52B6" w14:textId="77777777" w:rsidR="00C21930" w:rsidRPr="00171715" w:rsidRDefault="00C21930" w:rsidP="00BE10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venir Next LT Pro" w:hAnsi="Avenir Next LT Pro" w:cs="Arial"/>
                <w:color w:val="auto"/>
                <w:sz w:val="22"/>
                <w:szCs w:val="22"/>
              </w:rPr>
            </w:pPr>
            <w:r w:rsidRPr="00171715">
              <w:rPr>
                <w:rFonts w:ascii="Avenir Next LT Pro" w:hAnsi="Avenir Next LT Pro" w:cs="Arial"/>
                <w:color w:val="auto"/>
                <w:sz w:val="22"/>
                <w:szCs w:val="22"/>
              </w:rPr>
              <w:t xml:space="preserve">Demonstrates the belief that people are our most important asset and central to the success of the organisation. Everybody should be </w:t>
            </w:r>
            <w:proofErr w:type="gramStart"/>
            <w:r w:rsidRPr="00171715">
              <w:rPr>
                <w:rFonts w:ascii="Avenir Next LT Pro" w:hAnsi="Avenir Next LT Pro" w:cs="Arial"/>
                <w:color w:val="auto"/>
                <w:sz w:val="22"/>
                <w:szCs w:val="22"/>
              </w:rPr>
              <w:t>treated with dignity and respect at all times</w:t>
            </w:r>
            <w:proofErr w:type="gramEnd"/>
            <w:r w:rsidRPr="00171715">
              <w:rPr>
                <w:rFonts w:ascii="Avenir Next LT Pro" w:hAnsi="Avenir Next LT Pro" w:cs="Arial"/>
                <w:color w:val="auto"/>
                <w:sz w:val="22"/>
                <w:szCs w:val="22"/>
              </w:rPr>
              <w:t>.</w:t>
            </w:r>
          </w:p>
        </w:tc>
      </w:tr>
      <w:tr w:rsidR="00C21930" w:rsidRPr="00BE1033" w14:paraId="7215FE61" w14:textId="77777777" w:rsidTr="00BE1033">
        <w:trPr>
          <w:trHeight w:val="671"/>
        </w:trPr>
        <w:tc>
          <w:tcPr>
            <w:tcW w:w="2979" w:type="dxa"/>
          </w:tcPr>
          <w:p w14:paraId="712AA7FC" w14:textId="77777777" w:rsidR="00C21930" w:rsidRPr="00BE1033" w:rsidRDefault="00C21930" w:rsidP="00BE1033">
            <w:pPr>
              <w:rPr>
                <w:rFonts w:ascii="Avenir Next LT Pro" w:eastAsia="Arial" w:hAnsi="Avenir Next LT Pro" w:cs="Arial"/>
                <w:sz w:val="22"/>
                <w:szCs w:val="22"/>
              </w:rPr>
            </w:pPr>
            <w:r w:rsidRPr="00BE1033">
              <w:rPr>
                <w:rFonts w:ascii="Avenir Next LT Pro" w:eastAsia="Arial" w:hAnsi="Avenir Next LT Pro" w:cs="Arial"/>
                <w:sz w:val="22"/>
                <w:szCs w:val="22"/>
              </w:rPr>
              <w:t>Customer Focus</w:t>
            </w:r>
          </w:p>
        </w:tc>
        <w:tc>
          <w:tcPr>
            <w:tcW w:w="7228" w:type="dxa"/>
            <w:gridSpan w:val="3"/>
          </w:tcPr>
          <w:p w14:paraId="0C7B526E" w14:textId="77777777" w:rsidR="00C21930" w:rsidRPr="00171715" w:rsidRDefault="005F4673" w:rsidP="00BE10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venir Next LT Pro" w:hAnsi="Avenir Next LT Pro" w:cs="Arial"/>
                <w:color w:val="auto"/>
                <w:sz w:val="22"/>
                <w:szCs w:val="22"/>
                <w:lang w:val="en"/>
              </w:rPr>
            </w:pPr>
            <w:r w:rsidRPr="00171715">
              <w:rPr>
                <w:rFonts w:ascii="Avenir Next LT Pro" w:hAnsi="Avenir Next LT Pro" w:cs="Arial"/>
                <w:color w:val="auto"/>
                <w:sz w:val="22"/>
                <w:szCs w:val="22"/>
              </w:rPr>
              <w:t xml:space="preserve">Is passionate about quality, striving to continuously make a positive </w:t>
            </w:r>
            <w:r w:rsidR="009A0CD3" w:rsidRPr="00171715">
              <w:rPr>
                <w:rFonts w:ascii="Avenir Next LT Pro" w:hAnsi="Avenir Next LT Pro" w:cs="Arial"/>
                <w:color w:val="auto"/>
                <w:sz w:val="22"/>
                <w:szCs w:val="22"/>
              </w:rPr>
              <w:t>difference for our customers and our consumers.</w:t>
            </w:r>
          </w:p>
        </w:tc>
      </w:tr>
      <w:tr w:rsidR="00C21930" w:rsidRPr="00BE1033" w14:paraId="6C77482B" w14:textId="77777777" w:rsidTr="00BE1033">
        <w:trPr>
          <w:trHeight w:val="671"/>
        </w:trPr>
        <w:tc>
          <w:tcPr>
            <w:tcW w:w="2979" w:type="dxa"/>
          </w:tcPr>
          <w:p w14:paraId="50CCC6D3" w14:textId="77777777" w:rsidR="00C21930" w:rsidRPr="00BE1033" w:rsidRDefault="00C21930" w:rsidP="00BE1033">
            <w:pPr>
              <w:rPr>
                <w:rFonts w:ascii="Avenir Next LT Pro" w:eastAsia="Arial" w:hAnsi="Avenir Next LT Pro" w:cs="Arial"/>
                <w:color w:val="auto"/>
                <w:sz w:val="22"/>
                <w:szCs w:val="22"/>
              </w:rPr>
            </w:pPr>
            <w:r w:rsidRPr="00BE1033">
              <w:rPr>
                <w:rFonts w:ascii="Avenir Next LT Pro" w:eastAsia="Arial" w:hAnsi="Avenir Next LT Pro" w:cs="Arial"/>
                <w:color w:val="auto"/>
                <w:sz w:val="22"/>
                <w:szCs w:val="22"/>
              </w:rPr>
              <w:t>Collaborative Team Working</w:t>
            </w:r>
          </w:p>
        </w:tc>
        <w:tc>
          <w:tcPr>
            <w:tcW w:w="7228" w:type="dxa"/>
            <w:gridSpan w:val="3"/>
          </w:tcPr>
          <w:p w14:paraId="5AF46298" w14:textId="77777777" w:rsidR="00C21930" w:rsidRPr="00171715" w:rsidRDefault="00C21930" w:rsidP="00BE10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venir Next LT Pro" w:hAnsi="Avenir Next LT Pro" w:cs="Arial"/>
                <w:color w:val="auto"/>
                <w:sz w:val="22"/>
                <w:szCs w:val="22"/>
              </w:rPr>
            </w:pPr>
            <w:r w:rsidRPr="00171715">
              <w:rPr>
                <w:rFonts w:ascii="Avenir Next LT Pro" w:hAnsi="Avenir Next LT Pro" w:cs="Arial"/>
                <w:color w:val="auto"/>
                <w:sz w:val="22"/>
                <w:szCs w:val="22"/>
              </w:rPr>
              <w:t xml:space="preserve">The willingness to act as part of a team and work towards achieving shared objectives through adopting best practice in line with </w:t>
            </w:r>
            <w:r w:rsidR="009A0CD3" w:rsidRPr="00171715">
              <w:rPr>
                <w:rFonts w:ascii="Avenir Next LT Pro" w:hAnsi="Avenir Next LT Pro" w:cs="Arial"/>
                <w:color w:val="auto"/>
                <w:sz w:val="22"/>
                <w:szCs w:val="22"/>
              </w:rPr>
              <w:t>our Purpose Statement and Company Values.</w:t>
            </w:r>
          </w:p>
        </w:tc>
      </w:tr>
      <w:tr w:rsidR="00C21930" w:rsidRPr="00BE1033" w14:paraId="3D2FCE40" w14:textId="77777777" w:rsidTr="00BE1033">
        <w:trPr>
          <w:trHeight w:val="671"/>
        </w:trPr>
        <w:tc>
          <w:tcPr>
            <w:tcW w:w="2979" w:type="dxa"/>
          </w:tcPr>
          <w:p w14:paraId="3718897D" w14:textId="77777777" w:rsidR="00C21930" w:rsidRPr="00BE1033" w:rsidRDefault="00C21930" w:rsidP="00BE1033">
            <w:pPr>
              <w:rPr>
                <w:rFonts w:ascii="Avenir Next LT Pro" w:eastAsia="Arial" w:hAnsi="Avenir Next LT Pro" w:cs="Arial"/>
                <w:sz w:val="22"/>
                <w:szCs w:val="22"/>
              </w:rPr>
            </w:pPr>
            <w:r w:rsidRPr="00BE1033">
              <w:rPr>
                <w:rFonts w:ascii="Avenir Next LT Pro" w:eastAsia="Arial" w:hAnsi="Avenir Next LT Pro" w:cs="Arial"/>
                <w:sz w:val="22"/>
                <w:szCs w:val="22"/>
              </w:rPr>
              <w:t>Flexibility &amp; Adaptability</w:t>
            </w:r>
          </w:p>
        </w:tc>
        <w:tc>
          <w:tcPr>
            <w:tcW w:w="7228" w:type="dxa"/>
            <w:gridSpan w:val="3"/>
          </w:tcPr>
          <w:p w14:paraId="435F6198" w14:textId="77777777" w:rsidR="00C21930" w:rsidRPr="00171715" w:rsidRDefault="00C21930" w:rsidP="00BE1033">
            <w:pPr>
              <w:widowControl w:val="0"/>
              <w:rPr>
                <w:rFonts w:ascii="Avenir Next LT Pro" w:eastAsia="Arial" w:hAnsi="Avenir Next LT Pro" w:cs="Arial"/>
                <w:sz w:val="22"/>
                <w:szCs w:val="22"/>
              </w:rPr>
            </w:pPr>
            <w:r w:rsidRPr="00171715">
              <w:rPr>
                <w:rFonts w:ascii="Avenir Next LT Pro" w:eastAsia="Arial" w:hAnsi="Avenir Next LT Pro" w:cs="Arial"/>
                <w:sz w:val="22"/>
                <w:szCs w:val="22"/>
              </w:rPr>
              <w:t xml:space="preserve">The ability to change and adapt own behaviour or work procedures when there is a change in the work environment, for example </w:t>
            </w:r>
            <w:proofErr w:type="gramStart"/>
            <w:r w:rsidRPr="00171715">
              <w:rPr>
                <w:rFonts w:ascii="Avenir Next LT Pro" w:eastAsia="Arial" w:hAnsi="Avenir Next LT Pro" w:cs="Arial"/>
                <w:sz w:val="22"/>
                <w:szCs w:val="22"/>
              </w:rPr>
              <w:t>as a result of</w:t>
            </w:r>
            <w:proofErr w:type="gramEnd"/>
            <w:r w:rsidRPr="00171715">
              <w:rPr>
                <w:rFonts w:ascii="Avenir Next LT Pro" w:eastAsia="Arial" w:hAnsi="Avenir Next LT Pro" w:cs="Arial"/>
                <w:sz w:val="22"/>
                <w:szCs w:val="22"/>
              </w:rPr>
              <w:t xml:space="preserve"> changing customer needs.</w:t>
            </w:r>
          </w:p>
        </w:tc>
      </w:tr>
      <w:tr w:rsidR="00C21930" w:rsidRPr="00BE1033" w14:paraId="700F2F42" w14:textId="77777777" w:rsidTr="00BE1033">
        <w:trPr>
          <w:trHeight w:val="671"/>
        </w:trPr>
        <w:tc>
          <w:tcPr>
            <w:tcW w:w="2979" w:type="dxa"/>
          </w:tcPr>
          <w:p w14:paraId="6E083268" w14:textId="77777777" w:rsidR="00C21930" w:rsidRPr="00BE1033" w:rsidRDefault="00C21930" w:rsidP="00BE1033">
            <w:pPr>
              <w:rPr>
                <w:rFonts w:ascii="Avenir Next LT Pro" w:eastAsia="Arial" w:hAnsi="Avenir Next LT Pro" w:cs="Arial"/>
                <w:sz w:val="22"/>
                <w:szCs w:val="22"/>
              </w:rPr>
            </w:pPr>
            <w:r w:rsidRPr="00BE1033">
              <w:rPr>
                <w:rFonts w:ascii="Avenir Next LT Pro" w:eastAsia="Arial" w:hAnsi="Avenir Next LT Pro" w:cs="Arial"/>
                <w:sz w:val="22"/>
                <w:szCs w:val="22"/>
              </w:rPr>
              <w:t>Initiative &amp; taking ownership</w:t>
            </w:r>
          </w:p>
        </w:tc>
        <w:tc>
          <w:tcPr>
            <w:tcW w:w="7228" w:type="dxa"/>
            <w:gridSpan w:val="3"/>
          </w:tcPr>
          <w:p w14:paraId="4B82B2B9" w14:textId="77777777" w:rsidR="00C21930" w:rsidRPr="00171715" w:rsidRDefault="00C21930" w:rsidP="00BE1033">
            <w:pPr>
              <w:widowControl w:val="0"/>
              <w:rPr>
                <w:rFonts w:ascii="Avenir Next LT Pro" w:eastAsia="Arial" w:hAnsi="Avenir Next LT Pro" w:cs="Arial"/>
                <w:sz w:val="22"/>
                <w:szCs w:val="22"/>
              </w:rPr>
            </w:pPr>
            <w:r w:rsidRPr="00171715">
              <w:rPr>
                <w:rFonts w:ascii="Avenir Next LT Pro" w:eastAsia="Arial" w:hAnsi="Avenir Next LT Pro" w:cs="Arial"/>
                <w:sz w:val="22"/>
                <w:szCs w:val="22"/>
              </w:rPr>
              <w:t xml:space="preserve">Steps up to take on personal responsibility and accountability for tasks and actions in line </w:t>
            </w:r>
            <w:r w:rsidR="00976701" w:rsidRPr="00171715">
              <w:rPr>
                <w:rFonts w:ascii="Avenir Next LT Pro" w:hAnsi="Avenir Next LT Pro" w:cs="Arial"/>
                <w:color w:val="auto"/>
                <w:sz w:val="22"/>
                <w:szCs w:val="22"/>
              </w:rPr>
              <w:t>with our Purpose Statement and Company Values.</w:t>
            </w:r>
          </w:p>
        </w:tc>
      </w:tr>
      <w:tr w:rsidR="00C21930" w:rsidRPr="00BE1033" w14:paraId="703AE744" w14:textId="77777777" w:rsidTr="00BE1033">
        <w:trPr>
          <w:trHeight w:val="671"/>
        </w:trPr>
        <w:tc>
          <w:tcPr>
            <w:tcW w:w="2979" w:type="dxa"/>
          </w:tcPr>
          <w:p w14:paraId="1194DED5" w14:textId="77777777" w:rsidR="00C21930" w:rsidRPr="00BE1033" w:rsidRDefault="00976701" w:rsidP="00BE1033">
            <w:pPr>
              <w:rPr>
                <w:rFonts w:ascii="Avenir Next LT Pro" w:eastAsia="Arial" w:hAnsi="Avenir Next LT Pro" w:cs="Arial"/>
                <w:sz w:val="22"/>
                <w:szCs w:val="22"/>
              </w:rPr>
            </w:pPr>
            <w:r w:rsidRPr="00BE1033">
              <w:rPr>
                <w:rFonts w:ascii="Avenir Next LT Pro" w:eastAsia="Arial" w:hAnsi="Avenir Next LT Pro" w:cs="Arial"/>
                <w:sz w:val="22"/>
                <w:szCs w:val="22"/>
              </w:rPr>
              <w:t>People Management</w:t>
            </w:r>
          </w:p>
        </w:tc>
        <w:tc>
          <w:tcPr>
            <w:tcW w:w="7228" w:type="dxa"/>
            <w:gridSpan w:val="3"/>
          </w:tcPr>
          <w:p w14:paraId="17353B91" w14:textId="77777777" w:rsidR="00C21930" w:rsidRPr="00171715" w:rsidRDefault="00976701" w:rsidP="00BE1033">
            <w:pPr>
              <w:widowControl w:val="0"/>
              <w:rPr>
                <w:rFonts w:ascii="Avenir Next LT Pro" w:eastAsia="Arial" w:hAnsi="Avenir Next LT Pro" w:cs="Arial"/>
                <w:sz w:val="22"/>
                <w:szCs w:val="22"/>
              </w:rPr>
            </w:pPr>
            <w:r w:rsidRPr="00171715">
              <w:rPr>
                <w:rFonts w:ascii="Avenir Next LT Pro" w:hAnsi="Avenir Next LT Pro" w:cs="Arial"/>
                <w:sz w:val="22"/>
                <w:szCs w:val="22"/>
              </w:rPr>
              <w:t>The ability to understand people and their motivations, build good relationships with them and help them unlock their full potential.</w:t>
            </w:r>
          </w:p>
        </w:tc>
      </w:tr>
      <w:tr w:rsidR="00C21930" w:rsidRPr="00BE1033" w14:paraId="5C80309B" w14:textId="77777777" w:rsidTr="00BE1033">
        <w:trPr>
          <w:trHeight w:val="671"/>
        </w:trPr>
        <w:tc>
          <w:tcPr>
            <w:tcW w:w="2979" w:type="dxa"/>
          </w:tcPr>
          <w:p w14:paraId="1EC70162" w14:textId="77777777" w:rsidR="00C21930" w:rsidRPr="00BE1033" w:rsidRDefault="00976701" w:rsidP="00BE1033">
            <w:pPr>
              <w:rPr>
                <w:rFonts w:ascii="Avenir Next LT Pro" w:eastAsia="Arial" w:hAnsi="Avenir Next LT Pro" w:cs="Arial"/>
                <w:sz w:val="22"/>
                <w:szCs w:val="22"/>
              </w:rPr>
            </w:pPr>
            <w:r w:rsidRPr="00BE1033">
              <w:rPr>
                <w:rFonts w:ascii="Avenir Next LT Pro" w:eastAsia="Arial" w:hAnsi="Avenir Next LT Pro" w:cs="Arial"/>
                <w:sz w:val="22"/>
                <w:szCs w:val="22"/>
              </w:rPr>
              <w:t>Empowering Others</w:t>
            </w:r>
          </w:p>
        </w:tc>
        <w:tc>
          <w:tcPr>
            <w:tcW w:w="7228" w:type="dxa"/>
            <w:gridSpan w:val="3"/>
          </w:tcPr>
          <w:p w14:paraId="538CD2CF" w14:textId="77777777" w:rsidR="00C21930" w:rsidRPr="00171715" w:rsidRDefault="00976701" w:rsidP="00BE1033">
            <w:pPr>
              <w:widowControl w:val="0"/>
              <w:rPr>
                <w:rFonts w:ascii="Avenir Next LT Pro" w:hAnsi="Avenir Next LT Pro" w:cs="Arial"/>
                <w:sz w:val="22"/>
                <w:szCs w:val="22"/>
              </w:rPr>
            </w:pPr>
            <w:r w:rsidRPr="00171715">
              <w:rPr>
                <w:rFonts w:ascii="Avenir Next LT Pro" w:hAnsi="Avenir Next LT Pro" w:cs="Arial"/>
                <w:color w:val="auto"/>
                <w:sz w:val="22"/>
                <w:szCs w:val="22"/>
              </w:rPr>
              <w:t>Creates an environment where people feel required and enabled to take ownership and responsibility.</w:t>
            </w:r>
          </w:p>
        </w:tc>
      </w:tr>
      <w:tr w:rsidR="00C21930" w:rsidRPr="00BE1033" w14:paraId="5D177D46" w14:textId="77777777" w:rsidTr="00BE1033">
        <w:trPr>
          <w:trHeight w:val="671"/>
        </w:trPr>
        <w:tc>
          <w:tcPr>
            <w:tcW w:w="2979" w:type="dxa"/>
          </w:tcPr>
          <w:p w14:paraId="3CD5893E" w14:textId="77777777" w:rsidR="00C21930" w:rsidRPr="00BE1033" w:rsidRDefault="00976701" w:rsidP="00BE1033">
            <w:pPr>
              <w:rPr>
                <w:rFonts w:ascii="Avenir Next LT Pro" w:eastAsia="Arial" w:hAnsi="Avenir Next LT Pro" w:cs="Arial"/>
                <w:sz w:val="22"/>
                <w:szCs w:val="22"/>
              </w:rPr>
            </w:pPr>
            <w:r w:rsidRPr="00BE1033">
              <w:rPr>
                <w:rFonts w:ascii="Avenir Next LT Pro" w:eastAsia="Arial" w:hAnsi="Avenir Next LT Pro" w:cs="Arial"/>
                <w:sz w:val="22"/>
                <w:szCs w:val="22"/>
              </w:rPr>
              <w:t>Coaching for Performance</w:t>
            </w:r>
          </w:p>
        </w:tc>
        <w:tc>
          <w:tcPr>
            <w:tcW w:w="7228" w:type="dxa"/>
            <w:gridSpan w:val="3"/>
          </w:tcPr>
          <w:p w14:paraId="66FEEEAE" w14:textId="77777777" w:rsidR="00C21930" w:rsidRPr="00171715" w:rsidRDefault="0075108F" w:rsidP="00BE1033">
            <w:pPr>
              <w:widowControl w:val="0"/>
              <w:rPr>
                <w:rFonts w:ascii="Avenir Next LT Pro" w:hAnsi="Avenir Next LT Pro" w:cs="Arial"/>
                <w:color w:val="auto"/>
                <w:sz w:val="22"/>
                <w:szCs w:val="22"/>
              </w:rPr>
            </w:pPr>
            <w:r w:rsidRPr="00171715">
              <w:rPr>
                <w:rFonts w:ascii="Avenir Next LT Pro" w:hAnsi="Avenir Next LT Pro" w:cs="Arial"/>
                <w:color w:val="auto"/>
                <w:sz w:val="22"/>
                <w:szCs w:val="22"/>
              </w:rPr>
              <w:t>The ability to help others achieve more through two-way feedback, clear direction and enabling.</w:t>
            </w:r>
          </w:p>
        </w:tc>
      </w:tr>
      <w:tr w:rsidR="0075108F" w:rsidRPr="00BE1033" w14:paraId="2F10F9D3" w14:textId="77777777" w:rsidTr="00BE1033">
        <w:trPr>
          <w:trHeight w:val="671"/>
        </w:trPr>
        <w:tc>
          <w:tcPr>
            <w:tcW w:w="2979" w:type="dxa"/>
          </w:tcPr>
          <w:p w14:paraId="692DCE21" w14:textId="77777777" w:rsidR="0075108F" w:rsidRPr="00BE1033" w:rsidRDefault="0075108F" w:rsidP="00BE1033">
            <w:pPr>
              <w:rPr>
                <w:rFonts w:ascii="Avenir Next LT Pro" w:eastAsia="Arial" w:hAnsi="Avenir Next LT Pro" w:cs="Arial"/>
                <w:sz w:val="22"/>
                <w:szCs w:val="22"/>
              </w:rPr>
            </w:pPr>
            <w:r w:rsidRPr="00BE1033">
              <w:rPr>
                <w:rFonts w:ascii="Avenir Next LT Pro" w:eastAsia="Arial" w:hAnsi="Avenir Next LT Pro" w:cs="Arial"/>
                <w:sz w:val="22"/>
                <w:szCs w:val="22"/>
              </w:rPr>
              <w:t>Analysis &amp; Planning</w:t>
            </w:r>
          </w:p>
        </w:tc>
        <w:tc>
          <w:tcPr>
            <w:tcW w:w="7228" w:type="dxa"/>
            <w:gridSpan w:val="3"/>
          </w:tcPr>
          <w:p w14:paraId="1D49B0D1" w14:textId="77777777" w:rsidR="0075108F" w:rsidRPr="00171715" w:rsidRDefault="0075108F" w:rsidP="00BE1033">
            <w:pPr>
              <w:widowControl w:val="0"/>
              <w:rPr>
                <w:rFonts w:ascii="Avenir Next LT Pro" w:hAnsi="Avenir Next LT Pro" w:cs="Arial"/>
                <w:color w:val="auto"/>
                <w:sz w:val="22"/>
                <w:szCs w:val="22"/>
              </w:rPr>
            </w:pPr>
            <w:r w:rsidRPr="00171715">
              <w:rPr>
                <w:rFonts w:ascii="Avenir Next LT Pro" w:hAnsi="Avenir Next LT Pro" w:cs="Arial"/>
                <w:color w:val="auto"/>
                <w:sz w:val="22"/>
                <w:szCs w:val="22"/>
              </w:rPr>
              <w:t>The ability to take a range of information, think things through logically and prioritise work to meet commitments aligned with organisational goals.</w:t>
            </w:r>
          </w:p>
        </w:tc>
      </w:tr>
      <w:tr w:rsidR="0075108F" w:rsidRPr="00BE1033" w14:paraId="5BB5FA93" w14:textId="77777777" w:rsidTr="00BE1033">
        <w:trPr>
          <w:trHeight w:val="671"/>
        </w:trPr>
        <w:tc>
          <w:tcPr>
            <w:tcW w:w="2979" w:type="dxa"/>
          </w:tcPr>
          <w:p w14:paraId="394CDA76" w14:textId="77777777" w:rsidR="0075108F" w:rsidRPr="00BE1033" w:rsidRDefault="0075108F" w:rsidP="00BE1033">
            <w:pPr>
              <w:rPr>
                <w:rFonts w:ascii="Avenir Next LT Pro" w:eastAsia="Arial" w:hAnsi="Avenir Next LT Pro" w:cs="Arial"/>
                <w:sz w:val="22"/>
                <w:szCs w:val="22"/>
              </w:rPr>
            </w:pPr>
            <w:r w:rsidRPr="00BE1033">
              <w:rPr>
                <w:rFonts w:ascii="Avenir Next LT Pro" w:eastAsia="Arial" w:hAnsi="Avenir Next LT Pro" w:cs="Arial"/>
                <w:sz w:val="22"/>
                <w:szCs w:val="22"/>
              </w:rPr>
              <w:t xml:space="preserve">Drive for </w:t>
            </w:r>
            <w:r w:rsidR="00F0049D" w:rsidRPr="00BE1033">
              <w:rPr>
                <w:rFonts w:ascii="Avenir Next LT Pro" w:eastAsia="Arial" w:hAnsi="Avenir Next LT Pro" w:cs="Arial"/>
                <w:sz w:val="22"/>
                <w:szCs w:val="22"/>
              </w:rPr>
              <w:t>E</w:t>
            </w:r>
            <w:r w:rsidRPr="00BE1033">
              <w:rPr>
                <w:rFonts w:ascii="Avenir Next LT Pro" w:eastAsia="Arial" w:hAnsi="Avenir Next LT Pro" w:cs="Arial"/>
                <w:sz w:val="22"/>
                <w:szCs w:val="22"/>
              </w:rPr>
              <w:t>xcellence</w:t>
            </w:r>
          </w:p>
        </w:tc>
        <w:tc>
          <w:tcPr>
            <w:tcW w:w="7228" w:type="dxa"/>
            <w:gridSpan w:val="3"/>
          </w:tcPr>
          <w:p w14:paraId="5465AD4B" w14:textId="77777777" w:rsidR="0075108F" w:rsidRPr="00171715" w:rsidRDefault="0075108F" w:rsidP="00BE1033">
            <w:pPr>
              <w:widowControl w:val="0"/>
              <w:rPr>
                <w:rFonts w:ascii="Avenir Next LT Pro" w:hAnsi="Avenir Next LT Pro" w:cs="Arial"/>
                <w:color w:val="auto"/>
                <w:sz w:val="22"/>
                <w:szCs w:val="22"/>
              </w:rPr>
            </w:pPr>
            <w:r w:rsidRPr="00171715">
              <w:rPr>
                <w:rFonts w:ascii="Avenir Next LT Pro" w:hAnsi="Avenir Next LT Pro" w:cs="Arial"/>
                <w:color w:val="auto"/>
                <w:sz w:val="22"/>
                <w:szCs w:val="22"/>
              </w:rPr>
              <w:t>Knows the most effect</w:t>
            </w:r>
            <w:r w:rsidR="00F0049D" w:rsidRPr="00171715">
              <w:rPr>
                <w:rFonts w:ascii="Avenir Next LT Pro" w:hAnsi="Avenir Next LT Pro" w:cs="Arial"/>
                <w:color w:val="auto"/>
                <w:sz w:val="22"/>
                <w:szCs w:val="22"/>
              </w:rPr>
              <w:t>ive and efficient processes for getting things done, with a focus on continuous improvement.</w:t>
            </w:r>
          </w:p>
        </w:tc>
      </w:tr>
    </w:tbl>
    <w:p w14:paraId="6F5ABB8E" w14:textId="77777777" w:rsidR="00952B92" w:rsidRPr="00BE1033" w:rsidRDefault="00952B92" w:rsidP="00BE1033">
      <w:pPr>
        <w:rPr>
          <w:rFonts w:ascii="Avenir Next LT Pro" w:eastAsia="Arial" w:hAnsi="Avenir Next LT Pro" w:cs="Arial"/>
          <w:sz w:val="22"/>
          <w:szCs w:val="22"/>
        </w:rPr>
      </w:pPr>
    </w:p>
    <w:sectPr w:rsidR="00952B92" w:rsidRPr="00BE1033" w:rsidSect="00326070">
      <w:footerReference w:type="default" r:id="rId11"/>
      <w:pgSz w:w="11906" w:h="16838"/>
      <w:pgMar w:top="426" w:right="851" w:bottom="709"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2264C" w14:textId="77777777" w:rsidR="00687D0C" w:rsidRDefault="00687D0C">
      <w:r>
        <w:separator/>
      </w:r>
    </w:p>
  </w:endnote>
  <w:endnote w:type="continuationSeparator" w:id="0">
    <w:p w14:paraId="05367636" w14:textId="77777777" w:rsidR="00687D0C" w:rsidRDefault="0068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89288"/>
      <w:docPartObj>
        <w:docPartGallery w:val="Page Numbers (Bottom of Page)"/>
        <w:docPartUnique/>
      </w:docPartObj>
    </w:sdtPr>
    <w:sdtEndPr>
      <w:rPr>
        <w:noProof/>
      </w:rPr>
    </w:sdtEndPr>
    <w:sdtContent>
      <w:p w14:paraId="23DF603A"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4B7B67E9"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9EFEF" w14:textId="77777777" w:rsidR="00687D0C" w:rsidRDefault="00687D0C">
      <w:r>
        <w:separator/>
      </w:r>
    </w:p>
  </w:footnote>
  <w:footnote w:type="continuationSeparator" w:id="0">
    <w:p w14:paraId="49AEC613" w14:textId="77777777" w:rsidR="00687D0C" w:rsidRDefault="00687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2BE1"/>
    <w:multiLevelType w:val="hybridMultilevel"/>
    <w:tmpl w:val="1A105EBA"/>
    <w:lvl w:ilvl="0" w:tplc="7B3C1B78">
      <w:start w:val="1"/>
      <w:numFmt w:val="bullet"/>
      <w:lvlText w:val=""/>
      <w:lvlJc w:val="left"/>
      <w:pPr>
        <w:ind w:left="720" w:hanging="360"/>
      </w:pPr>
      <w:rPr>
        <w:rFonts w:ascii="Symbol" w:hAnsi="Symbol" w:hint="default"/>
      </w:rPr>
    </w:lvl>
    <w:lvl w:ilvl="1" w:tplc="2862AA26">
      <w:start w:val="1"/>
      <w:numFmt w:val="bullet"/>
      <w:lvlText w:val="o"/>
      <w:lvlJc w:val="left"/>
      <w:pPr>
        <w:ind w:left="1440" w:hanging="360"/>
      </w:pPr>
      <w:rPr>
        <w:rFonts w:ascii="Courier New" w:hAnsi="Courier New" w:hint="default"/>
      </w:rPr>
    </w:lvl>
    <w:lvl w:ilvl="2" w:tplc="E8F4553A">
      <w:start w:val="1"/>
      <w:numFmt w:val="bullet"/>
      <w:lvlText w:val=""/>
      <w:lvlJc w:val="left"/>
      <w:pPr>
        <w:ind w:left="2160" w:hanging="360"/>
      </w:pPr>
      <w:rPr>
        <w:rFonts w:ascii="Wingdings" w:hAnsi="Wingdings" w:hint="default"/>
      </w:rPr>
    </w:lvl>
    <w:lvl w:ilvl="3" w:tplc="F7BC72D0">
      <w:start w:val="1"/>
      <w:numFmt w:val="bullet"/>
      <w:lvlText w:val=""/>
      <w:lvlJc w:val="left"/>
      <w:pPr>
        <w:ind w:left="2880" w:hanging="360"/>
      </w:pPr>
      <w:rPr>
        <w:rFonts w:ascii="Symbol" w:hAnsi="Symbol" w:hint="default"/>
      </w:rPr>
    </w:lvl>
    <w:lvl w:ilvl="4" w:tplc="0B7CF030">
      <w:start w:val="1"/>
      <w:numFmt w:val="bullet"/>
      <w:lvlText w:val="o"/>
      <w:lvlJc w:val="left"/>
      <w:pPr>
        <w:ind w:left="3600" w:hanging="360"/>
      </w:pPr>
      <w:rPr>
        <w:rFonts w:ascii="Courier New" w:hAnsi="Courier New" w:hint="default"/>
      </w:rPr>
    </w:lvl>
    <w:lvl w:ilvl="5" w:tplc="1264C454">
      <w:start w:val="1"/>
      <w:numFmt w:val="bullet"/>
      <w:lvlText w:val=""/>
      <w:lvlJc w:val="left"/>
      <w:pPr>
        <w:ind w:left="4320" w:hanging="360"/>
      </w:pPr>
      <w:rPr>
        <w:rFonts w:ascii="Wingdings" w:hAnsi="Wingdings" w:hint="default"/>
      </w:rPr>
    </w:lvl>
    <w:lvl w:ilvl="6" w:tplc="6CB60118">
      <w:start w:val="1"/>
      <w:numFmt w:val="bullet"/>
      <w:lvlText w:val=""/>
      <w:lvlJc w:val="left"/>
      <w:pPr>
        <w:ind w:left="5040" w:hanging="360"/>
      </w:pPr>
      <w:rPr>
        <w:rFonts w:ascii="Symbol" w:hAnsi="Symbol" w:hint="default"/>
      </w:rPr>
    </w:lvl>
    <w:lvl w:ilvl="7" w:tplc="506E1E80">
      <w:start w:val="1"/>
      <w:numFmt w:val="bullet"/>
      <w:lvlText w:val="o"/>
      <w:lvlJc w:val="left"/>
      <w:pPr>
        <w:ind w:left="5760" w:hanging="360"/>
      </w:pPr>
      <w:rPr>
        <w:rFonts w:ascii="Courier New" w:hAnsi="Courier New" w:hint="default"/>
      </w:rPr>
    </w:lvl>
    <w:lvl w:ilvl="8" w:tplc="7C08B3DA">
      <w:start w:val="1"/>
      <w:numFmt w:val="bullet"/>
      <w:lvlText w:val=""/>
      <w:lvlJc w:val="left"/>
      <w:pPr>
        <w:ind w:left="6480" w:hanging="360"/>
      </w:pPr>
      <w:rPr>
        <w:rFonts w:ascii="Wingdings" w:hAnsi="Wingdings" w:hint="default"/>
      </w:rPr>
    </w:lvl>
  </w:abstractNum>
  <w:abstractNum w:abstractNumId="1" w15:restartNumberingAfterBreak="0">
    <w:nsid w:val="1B0D03DB"/>
    <w:multiLevelType w:val="hybridMultilevel"/>
    <w:tmpl w:val="30CED8E0"/>
    <w:lvl w:ilvl="0" w:tplc="82B83CFA">
      <w:start w:val="1"/>
      <w:numFmt w:val="bullet"/>
      <w:lvlText w:val=""/>
      <w:lvlJc w:val="left"/>
      <w:pPr>
        <w:ind w:left="720" w:hanging="360"/>
      </w:pPr>
      <w:rPr>
        <w:rFonts w:ascii="Symbol" w:hAnsi="Symbol" w:hint="default"/>
      </w:rPr>
    </w:lvl>
    <w:lvl w:ilvl="1" w:tplc="C8C0206C">
      <w:start w:val="1"/>
      <w:numFmt w:val="bullet"/>
      <w:lvlText w:val="o"/>
      <w:lvlJc w:val="left"/>
      <w:pPr>
        <w:ind w:left="1440" w:hanging="360"/>
      </w:pPr>
      <w:rPr>
        <w:rFonts w:ascii="Courier New" w:hAnsi="Courier New" w:hint="default"/>
      </w:rPr>
    </w:lvl>
    <w:lvl w:ilvl="2" w:tplc="3C3896FE">
      <w:start w:val="1"/>
      <w:numFmt w:val="bullet"/>
      <w:lvlText w:val=""/>
      <w:lvlJc w:val="left"/>
      <w:pPr>
        <w:ind w:left="2160" w:hanging="360"/>
      </w:pPr>
      <w:rPr>
        <w:rFonts w:ascii="Wingdings" w:hAnsi="Wingdings" w:hint="default"/>
      </w:rPr>
    </w:lvl>
    <w:lvl w:ilvl="3" w:tplc="2676052A">
      <w:start w:val="1"/>
      <w:numFmt w:val="bullet"/>
      <w:lvlText w:val=""/>
      <w:lvlJc w:val="left"/>
      <w:pPr>
        <w:ind w:left="2880" w:hanging="360"/>
      </w:pPr>
      <w:rPr>
        <w:rFonts w:ascii="Symbol" w:hAnsi="Symbol" w:hint="default"/>
      </w:rPr>
    </w:lvl>
    <w:lvl w:ilvl="4" w:tplc="7A104F90">
      <w:start w:val="1"/>
      <w:numFmt w:val="bullet"/>
      <w:lvlText w:val="o"/>
      <w:lvlJc w:val="left"/>
      <w:pPr>
        <w:ind w:left="3600" w:hanging="360"/>
      </w:pPr>
      <w:rPr>
        <w:rFonts w:ascii="Courier New" w:hAnsi="Courier New" w:hint="default"/>
      </w:rPr>
    </w:lvl>
    <w:lvl w:ilvl="5" w:tplc="DFD48628">
      <w:start w:val="1"/>
      <w:numFmt w:val="bullet"/>
      <w:lvlText w:val=""/>
      <w:lvlJc w:val="left"/>
      <w:pPr>
        <w:ind w:left="4320" w:hanging="360"/>
      </w:pPr>
      <w:rPr>
        <w:rFonts w:ascii="Wingdings" w:hAnsi="Wingdings" w:hint="default"/>
      </w:rPr>
    </w:lvl>
    <w:lvl w:ilvl="6" w:tplc="2AB6ED02">
      <w:start w:val="1"/>
      <w:numFmt w:val="bullet"/>
      <w:lvlText w:val=""/>
      <w:lvlJc w:val="left"/>
      <w:pPr>
        <w:ind w:left="5040" w:hanging="360"/>
      </w:pPr>
      <w:rPr>
        <w:rFonts w:ascii="Symbol" w:hAnsi="Symbol" w:hint="default"/>
      </w:rPr>
    </w:lvl>
    <w:lvl w:ilvl="7" w:tplc="EAA6637E">
      <w:start w:val="1"/>
      <w:numFmt w:val="bullet"/>
      <w:lvlText w:val="o"/>
      <w:lvlJc w:val="left"/>
      <w:pPr>
        <w:ind w:left="5760" w:hanging="360"/>
      </w:pPr>
      <w:rPr>
        <w:rFonts w:ascii="Courier New" w:hAnsi="Courier New" w:hint="default"/>
      </w:rPr>
    </w:lvl>
    <w:lvl w:ilvl="8" w:tplc="3D76495C">
      <w:start w:val="1"/>
      <w:numFmt w:val="bullet"/>
      <w:lvlText w:val=""/>
      <w:lvlJc w:val="left"/>
      <w:pPr>
        <w:ind w:left="6480" w:hanging="360"/>
      </w:pPr>
      <w:rPr>
        <w:rFonts w:ascii="Wingdings" w:hAnsi="Wingdings" w:hint="default"/>
      </w:rPr>
    </w:lvl>
  </w:abstractNum>
  <w:abstractNum w:abstractNumId="2" w15:restartNumberingAfterBreak="0">
    <w:nsid w:val="1F262921"/>
    <w:multiLevelType w:val="hybridMultilevel"/>
    <w:tmpl w:val="1274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00258"/>
    <w:multiLevelType w:val="hybridMultilevel"/>
    <w:tmpl w:val="1F7C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F7BC9"/>
    <w:multiLevelType w:val="hybridMultilevel"/>
    <w:tmpl w:val="2F18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65F7F"/>
    <w:multiLevelType w:val="hybridMultilevel"/>
    <w:tmpl w:val="9EA8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895072"/>
    <w:multiLevelType w:val="hybridMultilevel"/>
    <w:tmpl w:val="C8CA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C7002"/>
    <w:multiLevelType w:val="hybridMultilevel"/>
    <w:tmpl w:val="8F0A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86C0A"/>
    <w:multiLevelType w:val="hybridMultilevel"/>
    <w:tmpl w:val="344CC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B181653"/>
    <w:multiLevelType w:val="hybridMultilevel"/>
    <w:tmpl w:val="96387170"/>
    <w:lvl w:ilvl="0" w:tplc="B9E89682">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523F72CA"/>
    <w:multiLevelType w:val="hybridMultilevel"/>
    <w:tmpl w:val="0B285070"/>
    <w:lvl w:ilvl="0" w:tplc="2F0400B8">
      <w:start w:val="1"/>
      <w:numFmt w:val="bullet"/>
      <w:lvlText w:val=""/>
      <w:lvlJc w:val="left"/>
      <w:pPr>
        <w:ind w:left="720" w:hanging="360"/>
      </w:pPr>
      <w:rPr>
        <w:rFonts w:ascii="Symbol" w:hAnsi="Symbol" w:hint="default"/>
      </w:rPr>
    </w:lvl>
    <w:lvl w:ilvl="1" w:tplc="CEF8A250">
      <w:start w:val="1"/>
      <w:numFmt w:val="bullet"/>
      <w:lvlText w:val="o"/>
      <w:lvlJc w:val="left"/>
      <w:pPr>
        <w:ind w:left="1440" w:hanging="360"/>
      </w:pPr>
      <w:rPr>
        <w:rFonts w:ascii="Courier New" w:hAnsi="Courier New" w:hint="default"/>
      </w:rPr>
    </w:lvl>
    <w:lvl w:ilvl="2" w:tplc="5EBCB16E">
      <w:start w:val="1"/>
      <w:numFmt w:val="bullet"/>
      <w:lvlText w:val=""/>
      <w:lvlJc w:val="left"/>
      <w:pPr>
        <w:ind w:left="2160" w:hanging="360"/>
      </w:pPr>
      <w:rPr>
        <w:rFonts w:ascii="Wingdings" w:hAnsi="Wingdings" w:hint="default"/>
      </w:rPr>
    </w:lvl>
    <w:lvl w:ilvl="3" w:tplc="47C48A7E">
      <w:start w:val="1"/>
      <w:numFmt w:val="bullet"/>
      <w:lvlText w:val=""/>
      <w:lvlJc w:val="left"/>
      <w:pPr>
        <w:ind w:left="2880" w:hanging="360"/>
      </w:pPr>
      <w:rPr>
        <w:rFonts w:ascii="Symbol" w:hAnsi="Symbol" w:hint="default"/>
      </w:rPr>
    </w:lvl>
    <w:lvl w:ilvl="4" w:tplc="6DC246EA">
      <w:start w:val="1"/>
      <w:numFmt w:val="bullet"/>
      <w:lvlText w:val="o"/>
      <w:lvlJc w:val="left"/>
      <w:pPr>
        <w:ind w:left="3600" w:hanging="360"/>
      </w:pPr>
      <w:rPr>
        <w:rFonts w:ascii="Courier New" w:hAnsi="Courier New" w:hint="default"/>
      </w:rPr>
    </w:lvl>
    <w:lvl w:ilvl="5" w:tplc="F81A912E">
      <w:start w:val="1"/>
      <w:numFmt w:val="bullet"/>
      <w:lvlText w:val=""/>
      <w:lvlJc w:val="left"/>
      <w:pPr>
        <w:ind w:left="4320" w:hanging="360"/>
      </w:pPr>
      <w:rPr>
        <w:rFonts w:ascii="Wingdings" w:hAnsi="Wingdings" w:hint="default"/>
      </w:rPr>
    </w:lvl>
    <w:lvl w:ilvl="6" w:tplc="FF2CC2B2">
      <w:start w:val="1"/>
      <w:numFmt w:val="bullet"/>
      <w:lvlText w:val=""/>
      <w:lvlJc w:val="left"/>
      <w:pPr>
        <w:ind w:left="5040" w:hanging="360"/>
      </w:pPr>
      <w:rPr>
        <w:rFonts w:ascii="Symbol" w:hAnsi="Symbol" w:hint="default"/>
      </w:rPr>
    </w:lvl>
    <w:lvl w:ilvl="7" w:tplc="D95C1C7A">
      <w:start w:val="1"/>
      <w:numFmt w:val="bullet"/>
      <w:lvlText w:val="o"/>
      <w:lvlJc w:val="left"/>
      <w:pPr>
        <w:ind w:left="5760" w:hanging="360"/>
      </w:pPr>
      <w:rPr>
        <w:rFonts w:ascii="Courier New" w:hAnsi="Courier New" w:hint="default"/>
      </w:rPr>
    </w:lvl>
    <w:lvl w:ilvl="8" w:tplc="E9644336">
      <w:start w:val="1"/>
      <w:numFmt w:val="bullet"/>
      <w:lvlText w:val=""/>
      <w:lvlJc w:val="left"/>
      <w:pPr>
        <w:ind w:left="6480" w:hanging="360"/>
      </w:pPr>
      <w:rPr>
        <w:rFonts w:ascii="Wingdings" w:hAnsi="Wingdings" w:hint="default"/>
      </w:rPr>
    </w:lvl>
  </w:abstractNum>
  <w:abstractNum w:abstractNumId="11" w15:restartNumberingAfterBreak="0">
    <w:nsid w:val="609D331E"/>
    <w:multiLevelType w:val="hybridMultilevel"/>
    <w:tmpl w:val="15501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7F8644E"/>
    <w:multiLevelType w:val="hybridMultilevel"/>
    <w:tmpl w:val="7D0C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7E3254"/>
    <w:multiLevelType w:val="hybridMultilevel"/>
    <w:tmpl w:val="A4E4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3F241B"/>
    <w:multiLevelType w:val="hybridMultilevel"/>
    <w:tmpl w:val="A41E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AA1CF6"/>
    <w:multiLevelType w:val="hybridMultilevel"/>
    <w:tmpl w:val="CD5A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B00BFE"/>
    <w:multiLevelType w:val="hybridMultilevel"/>
    <w:tmpl w:val="61348A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7459302">
    <w:abstractNumId w:val="0"/>
  </w:num>
  <w:num w:numId="2" w16cid:durableId="434833536">
    <w:abstractNumId w:val="1"/>
  </w:num>
  <w:num w:numId="3" w16cid:durableId="1619289261">
    <w:abstractNumId w:val="10"/>
  </w:num>
  <w:num w:numId="4" w16cid:durableId="1020664649">
    <w:abstractNumId w:val="13"/>
  </w:num>
  <w:num w:numId="5" w16cid:durableId="115999169">
    <w:abstractNumId w:val="16"/>
  </w:num>
  <w:num w:numId="6" w16cid:durableId="828792381">
    <w:abstractNumId w:val="8"/>
  </w:num>
  <w:num w:numId="7" w16cid:durableId="1871844687">
    <w:abstractNumId w:val="6"/>
  </w:num>
  <w:num w:numId="8" w16cid:durableId="1939096192">
    <w:abstractNumId w:val="2"/>
  </w:num>
  <w:num w:numId="9" w16cid:durableId="1810197415">
    <w:abstractNumId w:val="17"/>
  </w:num>
  <w:num w:numId="10" w16cid:durableId="508565949">
    <w:abstractNumId w:val="18"/>
  </w:num>
  <w:num w:numId="11" w16cid:durableId="528299451">
    <w:abstractNumId w:val="11"/>
  </w:num>
  <w:num w:numId="12" w16cid:durableId="613830045">
    <w:abstractNumId w:val="7"/>
  </w:num>
  <w:num w:numId="13" w16cid:durableId="2040230155">
    <w:abstractNumId w:val="12"/>
  </w:num>
  <w:num w:numId="14" w16cid:durableId="749623021">
    <w:abstractNumId w:val="9"/>
  </w:num>
  <w:num w:numId="15" w16cid:durableId="205652152">
    <w:abstractNumId w:val="5"/>
  </w:num>
  <w:num w:numId="16" w16cid:durableId="176509094">
    <w:abstractNumId w:val="3"/>
  </w:num>
  <w:num w:numId="17" w16cid:durableId="1704674050">
    <w:abstractNumId w:val="14"/>
  </w:num>
  <w:num w:numId="18" w16cid:durableId="1690525154">
    <w:abstractNumId w:val="4"/>
  </w:num>
  <w:num w:numId="19" w16cid:durableId="16142418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58"/>
    <w:rsid w:val="00001092"/>
    <w:rsid w:val="00002CD2"/>
    <w:rsid w:val="000451DF"/>
    <w:rsid w:val="00063AA5"/>
    <w:rsid w:val="00065565"/>
    <w:rsid w:val="000A1B43"/>
    <w:rsid w:val="000A2B67"/>
    <w:rsid w:val="000A5631"/>
    <w:rsid w:val="000A782A"/>
    <w:rsid w:val="000B6FAC"/>
    <w:rsid w:val="000D45F1"/>
    <w:rsid w:val="000E38D2"/>
    <w:rsid w:val="00106EA5"/>
    <w:rsid w:val="00114127"/>
    <w:rsid w:val="0012035D"/>
    <w:rsid w:val="00127960"/>
    <w:rsid w:val="00140593"/>
    <w:rsid w:val="0015297A"/>
    <w:rsid w:val="001616A1"/>
    <w:rsid w:val="00171715"/>
    <w:rsid w:val="00171F30"/>
    <w:rsid w:val="001A7DE8"/>
    <w:rsid w:val="001B1AFB"/>
    <w:rsid w:val="001B46F0"/>
    <w:rsid w:val="001C1BFA"/>
    <w:rsid w:val="002015D2"/>
    <w:rsid w:val="00206622"/>
    <w:rsid w:val="00213EF4"/>
    <w:rsid w:val="00221556"/>
    <w:rsid w:val="00221BAA"/>
    <w:rsid w:val="0022541E"/>
    <w:rsid w:val="00225AD5"/>
    <w:rsid w:val="0022706D"/>
    <w:rsid w:val="00247CD4"/>
    <w:rsid w:val="002715E1"/>
    <w:rsid w:val="002717E0"/>
    <w:rsid w:val="002860D0"/>
    <w:rsid w:val="00296F2A"/>
    <w:rsid w:val="002A3BA2"/>
    <w:rsid w:val="002D5532"/>
    <w:rsid w:val="002D6C7B"/>
    <w:rsid w:val="002E0AB8"/>
    <w:rsid w:val="002E3245"/>
    <w:rsid w:val="002F7616"/>
    <w:rsid w:val="00312B55"/>
    <w:rsid w:val="003161C7"/>
    <w:rsid w:val="003165C6"/>
    <w:rsid w:val="003168DA"/>
    <w:rsid w:val="0032144B"/>
    <w:rsid w:val="003221B0"/>
    <w:rsid w:val="00326070"/>
    <w:rsid w:val="003318AB"/>
    <w:rsid w:val="00361353"/>
    <w:rsid w:val="003759E0"/>
    <w:rsid w:val="003766E7"/>
    <w:rsid w:val="00380F2F"/>
    <w:rsid w:val="003A2CB9"/>
    <w:rsid w:val="003C1094"/>
    <w:rsid w:val="003C220F"/>
    <w:rsid w:val="003D7AE1"/>
    <w:rsid w:val="003D7C51"/>
    <w:rsid w:val="0040217C"/>
    <w:rsid w:val="004131CE"/>
    <w:rsid w:val="0042264C"/>
    <w:rsid w:val="00440D0B"/>
    <w:rsid w:val="004509D4"/>
    <w:rsid w:val="00484FFE"/>
    <w:rsid w:val="00485EB7"/>
    <w:rsid w:val="00494464"/>
    <w:rsid w:val="00496895"/>
    <w:rsid w:val="004A13F3"/>
    <w:rsid w:val="004A7142"/>
    <w:rsid w:val="004B70BB"/>
    <w:rsid w:val="004E63FD"/>
    <w:rsid w:val="004E6DA9"/>
    <w:rsid w:val="004F080B"/>
    <w:rsid w:val="004F394E"/>
    <w:rsid w:val="0052378C"/>
    <w:rsid w:val="005374C5"/>
    <w:rsid w:val="00545F02"/>
    <w:rsid w:val="00565BE3"/>
    <w:rsid w:val="005668CB"/>
    <w:rsid w:val="00567D84"/>
    <w:rsid w:val="00585AE2"/>
    <w:rsid w:val="005929D3"/>
    <w:rsid w:val="005A3584"/>
    <w:rsid w:val="005A3940"/>
    <w:rsid w:val="005B6D8A"/>
    <w:rsid w:val="005C27FD"/>
    <w:rsid w:val="005C3BE5"/>
    <w:rsid w:val="005D2276"/>
    <w:rsid w:val="005F4673"/>
    <w:rsid w:val="00600C52"/>
    <w:rsid w:val="0061298F"/>
    <w:rsid w:val="00651E19"/>
    <w:rsid w:val="0065702E"/>
    <w:rsid w:val="0065713F"/>
    <w:rsid w:val="00663E83"/>
    <w:rsid w:val="00676116"/>
    <w:rsid w:val="00681C29"/>
    <w:rsid w:val="00685CA6"/>
    <w:rsid w:val="00687D0C"/>
    <w:rsid w:val="0069433A"/>
    <w:rsid w:val="006A222E"/>
    <w:rsid w:val="006B7A86"/>
    <w:rsid w:val="006D1AE5"/>
    <w:rsid w:val="006D7347"/>
    <w:rsid w:val="006E186D"/>
    <w:rsid w:val="006E3723"/>
    <w:rsid w:val="00713477"/>
    <w:rsid w:val="00725676"/>
    <w:rsid w:val="007334C9"/>
    <w:rsid w:val="00735115"/>
    <w:rsid w:val="007411A9"/>
    <w:rsid w:val="0075108F"/>
    <w:rsid w:val="00760D58"/>
    <w:rsid w:val="007626E1"/>
    <w:rsid w:val="007846FF"/>
    <w:rsid w:val="00797A16"/>
    <w:rsid w:val="007B102E"/>
    <w:rsid w:val="007B2B1C"/>
    <w:rsid w:val="007B6B82"/>
    <w:rsid w:val="007C5E8F"/>
    <w:rsid w:val="007C6AA2"/>
    <w:rsid w:val="007C6F24"/>
    <w:rsid w:val="007D0A87"/>
    <w:rsid w:val="007E72E2"/>
    <w:rsid w:val="007F2B96"/>
    <w:rsid w:val="00803373"/>
    <w:rsid w:val="008047F4"/>
    <w:rsid w:val="00807480"/>
    <w:rsid w:val="0082406D"/>
    <w:rsid w:val="00830AD7"/>
    <w:rsid w:val="0083787B"/>
    <w:rsid w:val="00864797"/>
    <w:rsid w:val="008650F3"/>
    <w:rsid w:val="00871B22"/>
    <w:rsid w:val="00884825"/>
    <w:rsid w:val="00884A3C"/>
    <w:rsid w:val="008A743C"/>
    <w:rsid w:val="008B2975"/>
    <w:rsid w:val="008B3B59"/>
    <w:rsid w:val="008B7C47"/>
    <w:rsid w:val="008C42CF"/>
    <w:rsid w:val="008D7E69"/>
    <w:rsid w:val="008F075A"/>
    <w:rsid w:val="008F40F9"/>
    <w:rsid w:val="00901245"/>
    <w:rsid w:val="00907A9F"/>
    <w:rsid w:val="00916E6F"/>
    <w:rsid w:val="00923464"/>
    <w:rsid w:val="009337A1"/>
    <w:rsid w:val="00947F93"/>
    <w:rsid w:val="00950B78"/>
    <w:rsid w:val="00952B92"/>
    <w:rsid w:val="009630C5"/>
    <w:rsid w:val="00963A4C"/>
    <w:rsid w:val="00976701"/>
    <w:rsid w:val="009924A9"/>
    <w:rsid w:val="009A0985"/>
    <w:rsid w:val="009A0CD3"/>
    <w:rsid w:val="009D1DF0"/>
    <w:rsid w:val="00A0508D"/>
    <w:rsid w:val="00A336AB"/>
    <w:rsid w:val="00A50225"/>
    <w:rsid w:val="00A53227"/>
    <w:rsid w:val="00A63D87"/>
    <w:rsid w:val="00A6410D"/>
    <w:rsid w:val="00A741A5"/>
    <w:rsid w:val="00A82B61"/>
    <w:rsid w:val="00A856C9"/>
    <w:rsid w:val="00AA05B5"/>
    <w:rsid w:val="00AA15CF"/>
    <w:rsid w:val="00AB1C22"/>
    <w:rsid w:val="00AB25B4"/>
    <w:rsid w:val="00AB6054"/>
    <w:rsid w:val="00AC35A1"/>
    <w:rsid w:val="00AC4AE3"/>
    <w:rsid w:val="00AD004E"/>
    <w:rsid w:val="00AD46D5"/>
    <w:rsid w:val="00AF5182"/>
    <w:rsid w:val="00B13881"/>
    <w:rsid w:val="00B2705D"/>
    <w:rsid w:val="00B54FA1"/>
    <w:rsid w:val="00B55535"/>
    <w:rsid w:val="00B57F2A"/>
    <w:rsid w:val="00B668AC"/>
    <w:rsid w:val="00B731E0"/>
    <w:rsid w:val="00B74532"/>
    <w:rsid w:val="00B76C97"/>
    <w:rsid w:val="00B86BD9"/>
    <w:rsid w:val="00B95D7C"/>
    <w:rsid w:val="00BA2848"/>
    <w:rsid w:val="00BA49D5"/>
    <w:rsid w:val="00BA5B5D"/>
    <w:rsid w:val="00BB1310"/>
    <w:rsid w:val="00BB1B68"/>
    <w:rsid w:val="00BB3E43"/>
    <w:rsid w:val="00BC6AFB"/>
    <w:rsid w:val="00BD0591"/>
    <w:rsid w:val="00BE1033"/>
    <w:rsid w:val="00BE11AF"/>
    <w:rsid w:val="00BE5680"/>
    <w:rsid w:val="00BF0A08"/>
    <w:rsid w:val="00C01DF9"/>
    <w:rsid w:val="00C16355"/>
    <w:rsid w:val="00C21930"/>
    <w:rsid w:val="00C2569B"/>
    <w:rsid w:val="00C41D91"/>
    <w:rsid w:val="00C51536"/>
    <w:rsid w:val="00C55D89"/>
    <w:rsid w:val="00C60A3C"/>
    <w:rsid w:val="00C76A27"/>
    <w:rsid w:val="00C913AB"/>
    <w:rsid w:val="00CB1319"/>
    <w:rsid w:val="00CE4800"/>
    <w:rsid w:val="00CF50C0"/>
    <w:rsid w:val="00D25A13"/>
    <w:rsid w:val="00D472BF"/>
    <w:rsid w:val="00D5036E"/>
    <w:rsid w:val="00D518CD"/>
    <w:rsid w:val="00D62CA2"/>
    <w:rsid w:val="00D65E69"/>
    <w:rsid w:val="00D760E8"/>
    <w:rsid w:val="00D76977"/>
    <w:rsid w:val="00D812E8"/>
    <w:rsid w:val="00D93D89"/>
    <w:rsid w:val="00DA0C09"/>
    <w:rsid w:val="00DA46E0"/>
    <w:rsid w:val="00DB2FDD"/>
    <w:rsid w:val="00DD6A01"/>
    <w:rsid w:val="00DE1331"/>
    <w:rsid w:val="00DF7B8D"/>
    <w:rsid w:val="00E060BA"/>
    <w:rsid w:val="00E06A7B"/>
    <w:rsid w:val="00E12935"/>
    <w:rsid w:val="00E24E84"/>
    <w:rsid w:val="00E466CC"/>
    <w:rsid w:val="00E51803"/>
    <w:rsid w:val="00E77B1C"/>
    <w:rsid w:val="00E8207A"/>
    <w:rsid w:val="00E85B40"/>
    <w:rsid w:val="00E9336E"/>
    <w:rsid w:val="00E93627"/>
    <w:rsid w:val="00EA56A7"/>
    <w:rsid w:val="00EB6330"/>
    <w:rsid w:val="00EC5F49"/>
    <w:rsid w:val="00ED78A1"/>
    <w:rsid w:val="00EE2B26"/>
    <w:rsid w:val="00F0049D"/>
    <w:rsid w:val="00F1373A"/>
    <w:rsid w:val="00F1721D"/>
    <w:rsid w:val="00F20F37"/>
    <w:rsid w:val="00F261E8"/>
    <w:rsid w:val="00F310DA"/>
    <w:rsid w:val="00F628C4"/>
    <w:rsid w:val="00F677D9"/>
    <w:rsid w:val="00F92A3B"/>
    <w:rsid w:val="00F97A2B"/>
    <w:rsid w:val="00FB38BA"/>
    <w:rsid w:val="00FC172E"/>
    <w:rsid w:val="00FC78F0"/>
    <w:rsid w:val="00FF520C"/>
    <w:rsid w:val="00FF581F"/>
    <w:rsid w:val="59B33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8AF2A"/>
  <w15:docId w15:val="{E6B15045-9384-4937-9746-3442588A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B95D7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B95D7C"/>
    <w:rPr>
      <w:rFonts w:ascii="Arial" w:hAnsi="Arial"/>
      <w:b/>
      <w:i/>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991">
      <w:bodyDiv w:val="1"/>
      <w:marLeft w:val="0"/>
      <w:marRight w:val="0"/>
      <w:marTop w:val="0"/>
      <w:marBottom w:val="0"/>
      <w:divBdr>
        <w:top w:val="none" w:sz="0" w:space="0" w:color="auto"/>
        <w:left w:val="none" w:sz="0" w:space="0" w:color="auto"/>
        <w:bottom w:val="none" w:sz="0" w:space="0" w:color="auto"/>
        <w:right w:val="none" w:sz="0" w:space="0" w:color="auto"/>
      </w:divBdr>
    </w:div>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20101152">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261525975">
      <w:bodyDiv w:val="1"/>
      <w:marLeft w:val="0"/>
      <w:marRight w:val="0"/>
      <w:marTop w:val="0"/>
      <w:marBottom w:val="0"/>
      <w:divBdr>
        <w:top w:val="none" w:sz="0" w:space="0" w:color="auto"/>
        <w:left w:val="none" w:sz="0" w:space="0" w:color="auto"/>
        <w:bottom w:val="none" w:sz="0" w:space="0" w:color="auto"/>
        <w:right w:val="none" w:sz="0" w:space="0" w:color="auto"/>
      </w:divBdr>
    </w:div>
    <w:div w:id="1295528347">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e.udall\Desktop\Area%20Manager%20Role%20Profile%20-%20May%202025.dotx" TargetMode="External"/></Relationships>
</file>

<file path=word/theme/theme1.xml><?xml version="1.0" encoding="utf-8"?>
<a:theme xmlns:a="http://schemas.openxmlformats.org/drawingml/2006/main" name="Office Theme">
  <a:themeElements>
    <a:clrScheme name="SB1">
      <a:dk1>
        <a:srgbClr val="203B24"/>
      </a:dk1>
      <a:lt1>
        <a:srgbClr val="FFFFCC"/>
      </a:lt1>
      <a:dk2>
        <a:srgbClr val="C67400"/>
      </a:dk2>
      <a:lt2>
        <a:srgbClr val="A9C2A5"/>
      </a:lt2>
      <a:accent1>
        <a:srgbClr val="FFFFCC"/>
      </a:accent1>
      <a:accent2>
        <a:srgbClr val="A9C2A5"/>
      </a:accent2>
      <a:accent3>
        <a:srgbClr val="C67400"/>
      </a:accent3>
      <a:accent4>
        <a:srgbClr val="202B24"/>
      </a:accent4>
      <a:accent5>
        <a:srgbClr val="A02B93"/>
      </a:accent5>
      <a:accent6>
        <a:srgbClr val="4EA72E"/>
      </a:accent6>
      <a:hlink>
        <a:srgbClr val="467886"/>
      </a:hlink>
      <a:folHlink>
        <a:srgbClr val="96607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EA90CA4642E34CAE3E48C79283135E" ma:contentTypeVersion="17" ma:contentTypeDescription="Create a new document." ma:contentTypeScope="" ma:versionID="7edaef74eb2621c0f427ed7ebfa2273d">
  <xsd:schema xmlns:xsd="http://www.w3.org/2001/XMLSchema" xmlns:xs="http://www.w3.org/2001/XMLSchema" xmlns:p="http://schemas.microsoft.com/office/2006/metadata/properties" xmlns:ns2="7646ba9b-1771-4155-8edb-72fc68b5d5a4" xmlns:ns3="6051bb65-5556-4a56-91ef-dad7a19afa50" targetNamespace="http://schemas.microsoft.com/office/2006/metadata/properties" ma:root="true" ma:fieldsID="a53659cc6f6184a1367ee781f253637e" ns2:_="" ns3:_="">
    <xsd:import namespace="7646ba9b-1771-4155-8edb-72fc68b5d5a4"/>
    <xsd:import namespace="6051bb65-5556-4a56-91ef-dad7a19afa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6ba9b-1771-4155-8edb-72fc68b5d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86d954-70b9-49df-92da-be100518884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1bb65-5556-4a56-91ef-dad7a19afa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926b76b-b3ae-41f4-855b-8b7c7d0f80c2}" ma:internalName="TaxCatchAll" ma:showField="CatchAllData" ma:web="6051bb65-5556-4a56-91ef-dad7a19af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51bb65-5556-4a56-91ef-dad7a19afa50" xsi:nil="true"/>
    <lcf76f155ced4ddcb4097134ff3c332f xmlns="7646ba9b-1771-4155-8edb-72fc68b5d5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2.xml><?xml version="1.0" encoding="utf-8"?>
<ds:datastoreItem xmlns:ds="http://schemas.openxmlformats.org/officeDocument/2006/customXml" ds:itemID="{F0F03C24-37C2-4002-827B-34D0C1264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6ba9b-1771-4155-8edb-72fc68b5d5a4"/>
    <ds:schemaRef ds:uri="6051bb65-5556-4a56-91ef-dad7a19af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F17C1-5509-4210-9224-D5CE44AF0ADA}">
  <ds:schemaRefs>
    <ds:schemaRef ds:uri="http://schemas.microsoft.com/office/infopath/2007/PartnerControls"/>
    <ds:schemaRef ds:uri="http://purl.org/dc/terms/"/>
    <ds:schemaRef ds:uri="http://purl.org/dc/dcmitype/"/>
    <ds:schemaRef ds:uri="6051bb65-5556-4a56-91ef-dad7a19afa50"/>
    <ds:schemaRef ds:uri="http://schemas.microsoft.com/office/2006/documentManagement/types"/>
    <ds:schemaRef ds:uri="http://schemas.openxmlformats.org/package/2006/metadata/core-properties"/>
    <ds:schemaRef ds:uri="http://www.w3.org/XML/1998/namespace"/>
    <ds:schemaRef ds:uri="7646ba9b-1771-4155-8edb-72fc68b5d5a4"/>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Area Manager Role Profile - May 2025</Template>
  <TotalTime>1</TotalTime>
  <Pages>6</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 Udall</dc:creator>
  <cp:keywords/>
  <dc:description/>
  <cp:lastModifiedBy>Agne Udall</cp:lastModifiedBy>
  <cp:revision>2</cp:revision>
  <cp:lastPrinted>2019-10-15T16:43:00Z</cp:lastPrinted>
  <dcterms:created xsi:type="dcterms:W3CDTF">2025-07-17T09:54:00Z</dcterms:created>
  <dcterms:modified xsi:type="dcterms:W3CDTF">2025-07-17T09:54:00Z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0x010100BDEA90CA4642E34CAE3E48C79283135E</vt:lpwstr>
  </property>
  <property fmtid="{D5CDD505-2E9C-101B-9397-08002B2CF9AE}" pid="3" name="Order">
    <vt:r8>3401100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dfdfd9e8-ba36-475c-b5a2-74730c9c0ddb</vt:lpwstr>
  </property>
</Properties>
</file>