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30FBE" w14:textId="77777777" w:rsidR="00952B92" w:rsidRPr="006212D6" w:rsidRDefault="00143021">
      <w:pPr>
        <w:jc w:val="center"/>
        <w:rPr>
          <w:rFonts w:asciiTheme="majorHAnsi" w:eastAsia="Arial" w:hAnsiTheme="majorHAnsi" w:cstheme="majorHAnsi"/>
          <w:sz w:val="22"/>
          <w:szCs w:val="22"/>
        </w:rPr>
      </w:pPr>
      <w:r w:rsidRPr="006212D6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3C1289E0" wp14:editId="2E402C65">
            <wp:extent cx="1950672" cy="764861"/>
            <wp:effectExtent l="0" t="0" r="0" b="0"/>
            <wp:docPr id="186712720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720" name="Picture 1" descr="A black backgroun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59" cy="7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FC5F1" w14:textId="77777777" w:rsidR="00952B92" w:rsidRPr="006212D6" w:rsidRDefault="00952B92">
      <w:pPr>
        <w:jc w:val="center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3826"/>
        <w:gridCol w:w="1701"/>
        <w:gridCol w:w="1701"/>
      </w:tblGrid>
      <w:tr w:rsidR="00952B92" w:rsidRPr="006212D6" w14:paraId="62C47A49" w14:textId="77777777" w:rsidTr="00CA7378">
        <w:trPr>
          <w:trHeight w:val="220"/>
        </w:trPr>
        <w:tc>
          <w:tcPr>
            <w:tcW w:w="10207" w:type="dxa"/>
            <w:gridSpan w:val="4"/>
            <w:shd w:val="clear" w:color="auto" w:fill="C67400" w:themeFill="accent3"/>
          </w:tcPr>
          <w:p w14:paraId="00B960D5" w14:textId="77777777" w:rsidR="00952B92" w:rsidRPr="006212D6" w:rsidRDefault="003221B0" w:rsidP="0014302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FFFFFF"/>
                <w:sz w:val="22"/>
                <w:szCs w:val="22"/>
              </w:rPr>
              <w:t>ROLE PROFILE</w:t>
            </w:r>
            <w:r w:rsidRPr="006212D6"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6212D6" w14:paraId="3F284338" w14:textId="77777777" w:rsidTr="00CA7378">
        <w:trPr>
          <w:trHeight w:val="280"/>
        </w:trPr>
        <w:tc>
          <w:tcPr>
            <w:tcW w:w="2979" w:type="dxa"/>
            <w:shd w:val="clear" w:color="auto" w:fill="FFFFCC" w:themeFill="accent1"/>
          </w:tcPr>
          <w:p w14:paraId="2694281E" w14:textId="77777777" w:rsidR="00952B92" w:rsidRPr="006212D6" w:rsidRDefault="003221B0" w:rsidP="00143021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Job title</w:t>
            </w:r>
          </w:p>
        </w:tc>
        <w:tc>
          <w:tcPr>
            <w:tcW w:w="3826" w:type="dxa"/>
          </w:tcPr>
          <w:p w14:paraId="1CD3D952" w14:textId="6E4DB54C" w:rsidR="00952B92" w:rsidRPr="006212D6" w:rsidRDefault="006212D6" w:rsidP="0014302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Transport Operations </w:t>
            </w:r>
            <w:r w:rsidR="00B62396" w:rsidRPr="00B62396">
              <w:rPr>
                <w:rFonts w:asciiTheme="majorHAnsi" w:eastAsia="Arial" w:hAnsiTheme="majorHAnsi" w:cstheme="majorHAnsi"/>
                <w:sz w:val="22"/>
                <w:szCs w:val="22"/>
              </w:rPr>
              <w:t>Coordinator</w:t>
            </w:r>
          </w:p>
        </w:tc>
        <w:tc>
          <w:tcPr>
            <w:tcW w:w="1701" w:type="dxa"/>
            <w:shd w:val="clear" w:color="auto" w:fill="FFFFCC" w:themeFill="accent1"/>
          </w:tcPr>
          <w:p w14:paraId="0644F124" w14:textId="77777777" w:rsidR="00952B92" w:rsidRPr="006212D6" w:rsidRDefault="003221B0" w:rsidP="0014302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1DE39718" w14:textId="77777777" w:rsidR="00952B92" w:rsidRPr="006212D6" w:rsidRDefault="006212D6" w:rsidP="0014302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January 2026</w:t>
            </w:r>
          </w:p>
        </w:tc>
      </w:tr>
      <w:tr w:rsidR="006212D6" w:rsidRPr="006212D6" w14:paraId="68483B69" w14:textId="77777777" w:rsidTr="00CA7378">
        <w:trPr>
          <w:trHeight w:val="260"/>
        </w:trPr>
        <w:tc>
          <w:tcPr>
            <w:tcW w:w="2979" w:type="dxa"/>
            <w:shd w:val="clear" w:color="auto" w:fill="FFFFCC" w:themeFill="accent1"/>
          </w:tcPr>
          <w:p w14:paraId="06A78A79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Business</w:t>
            </w:r>
          </w:p>
        </w:tc>
        <w:tc>
          <w:tcPr>
            <w:tcW w:w="7228" w:type="dxa"/>
            <w:gridSpan w:val="3"/>
          </w:tcPr>
          <w:p w14:paraId="6477F03D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Samworth Brothers Supply Chain</w:t>
            </w:r>
          </w:p>
        </w:tc>
      </w:tr>
      <w:tr w:rsidR="006212D6" w:rsidRPr="006212D6" w14:paraId="7BE235E4" w14:textId="77777777" w:rsidTr="00CA7378">
        <w:tc>
          <w:tcPr>
            <w:tcW w:w="2979" w:type="dxa"/>
            <w:shd w:val="clear" w:color="auto" w:fill="FFFFCC" w:themeFill="accent1"/>
          </w:tcPr>
          <w:p w14:paraId="361C1086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Department</w:t>
            </w:r>
          </w:p>
        </w:tc>
        <w:tc>
          <w:tcPr>
            <w:tcW w:w="7228" w:type="dxa"/>
            <w:gridSpan w:val="3"/>
          </w:tcPr>
          <w:p w14:paraId="6DB2B54D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Transport </w:t>
            </w:r>
          </w:p>
        </w:tc>
      </w:tr>
      <w:tr w:rsidR="006212D6" w:rsidRPr="006212D6" w14:paraId="640B2BA7" w14:textId="77777777" w:rsidTr="00CA7378">
        <w:trPr>
          <w:trHeight w:val="280"/>
        </w:trPr>
        <w:tc>
          <w:tcPr>
            <w:tcW w:w="2979" w:type="dxa"/>
            <w:shd w:val="clear" w:color="auto" w:fill="FFFFCC" w:themeFill="accent1"/>
          </w:tcPr>
          <w:p w14:paraId="303A73D3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Location</w:t>
            </w:r>
          </w:p>
        </w:tc>
        <w:tc>
          <w:tcPr>
            <w:tcW w:w="7228" w:type="dxa"/>
            <w:gridSpan w:val="3"/>
          </w:tcPr>
          <w:p w14:paraId="4D7A3334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Leicester</w:t>
            </w:r>
          </w:p>
        </w:tc>
      </w:tr>
      <w:tr w:rsidR="006212D6" w:rsidRPr="006212D6" w14:paraId="7B2187CE" w14:textId="77777777" w:rsidTr="00CA7378">
        <w:tc>
          <w:tcPr>
            <w:tcW w:w="10207" w:type="dxa"/>
            <w:gridSpan w:val="4"/>
            <w:shd w:val="clear" w:color="auto" w:fill="C67400" w:themeFill="accent3"/>
          </w:tcPr>
          <w:p w14:paraId="1B9696BD" w14:textId="77777777" w:rsidR="006212D6" w:rsidRPr="006212D6" w:rsidRDefault="006212D6" w:rsidP="006212D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6212D6" w:rsidRPr="006212D6" w14:paraId="1B876218" w14:textId="77777777" w:rsidTr="00494464">
        <w:trPr>
          <w:trHeight w:val="940"/>
        </w:trPr>
        <w:tc>
          <w:tcPr>
            <w:tcW w:w="10207" w:type="dxa"/>
            <w:gridSpan w:val="4"/>
          </w:tcPr>
          <w:p w14:paraId="5063DE0D" w14:textId="11BCC4F5" w:rsidR="006212D6" w:rsidRPr="006212D6" w:rsidRDefault="006212D6" w:rsidP="006212D6">
            <w:pPr>
              <w:pStyle w:val="BodyText"/>
              <w:tabs>
                <w:tab w:val="left" w:pos="1253"/>
              </w:tabs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As the Transport Operations </w:t>
            </w:r>
            <w:r w:rsidR="00B62396" w:rsidRPr="00B6239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Coordinator 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(TO</w:t>
            </w:r>
            <w:r w:rsidR="00B6239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C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), 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you will play a key role in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supporting transportation and trunking operations. You will be responsible for a variety of shift activities and ensuring that all operational processes run smoothly and efficiently. This role requires strong administration skills, and the ability to work in a fast-paced environment. The TO</w:t>
            </w:r>
            <w:r w:rsidR="00B6239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C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will be responsible for executing the network plan, liaising with drivers, and ensuring compliance with safety regulations and company policies. Additionally, the TO</w:t>
            </w:r>
            <w:r w:rsidR="00B6239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C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 xml:space="preserve"> will drive operational excellence by following set policies &amp; procedures and troubleshooting any issues that materialise. </w:t>
            </w:r>
          </w:p>
          <w:p w14:paraId="224A6813" w14:textId="49FBD8E1" w:rsidR="006212D6" w:rsidRPr="006212D6" w:rsidRDefault="006212D6" w:rsidP="006212D6">
            <w:pPr>
              <w:pStyle w:val="BodyText"/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As a key member of the Transport team, the TO</w:t>
            </w:r>
            <w:r w:rsidR="00B6239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C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, will play a vital role in maintaining a culture of safety, promoting a high level of customer service</w:t>
            </w:r>
            <w:r w:rsidRPr="006212D6">
              <w:rPr>
                <w:rFonts w:asciiTheme="majorHAnsi" w:hAnsiTheme="majorHAnsi" w:cstheme="majorHAnsi"/>
                <w:b w:val="0"/>
                <w:i w:val="0"/>
                <w:color w:val="333E49"/>
                <w:sz w:val="22"/>
                <w:szCs w:val="22"/>
                <w:shd w:val="clear" w:color="auto" w:fill="FFFFFF"/>
                <w:lang w:val="en-GB" w:eastAsia="en-GB"/>
              </w:rPr>
              <w:t xml:space="preserve"> </w:t>
            </w:r>
            <w:r w:rsidRPr="006212D6"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  <w:lang w:val="en-GB"/>
              </w:rPr>
              <w:t>and a respectful workplace. This position requires effective communication, problem-solving skills, Compliance adherence, and the ability to adapt to changing circumstances.</w:t>
            </w:r>
          </w:p>
        </w:tc>
      </w:tr>
      <w:tr w:rsidR="006212D6" w:rsidRPr="006212D6" w14:paraId="0A161C07" w14:textId="77777777" w:rsidTr="00CA7378">
        <w:trPr>
          <w:trHeight w:val="300"/>
        </w:trPr>
        <w:tc>
          <w:tcPr>
            <w:tcW w:w="10207" w:type="dxa"/>
            <w:gridSpan w:val="4"/>
            <w:shd w:val="clear" w:color="auto" w:fill="C67400" w:themeFill="accent3"/>
            <w:vAlign w:val="center"/>
          </w:tcPr>
          <w:p w14:paraId="33CAE73F" w14:textId="77777777" w:rsidR="006212D6" w:rsidRPr="006212D6" w:rsidRDefault="006212D6" w:rsidP="006212D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FFFFFF"/>
                <w:sz w:val="22"/>
                <w:szCs w:val="22"/>
              </w:rPr>
              <w:t>REPORTING STRUCTURE</w:t>
            </w:r>
          </w:p>
        </w:tc>
      </w:tr>
      <w:tr w:rsidR="006212D6" w:rsidRPr="006212D6" w14:paraId="77A422AE" w14:textId="77777777" w:rsidTr="00CA7378">
        <w:trPr>
          <w:trHeight w:val="80"/>
        </w:trPr>
        <w:tc>
          <w:tcPr>
            <w:tcW w:w="2979" w:type="dxa"/>
            <w:shd w:val="clear" w:color="auto" w:fill="FFFFCC" w:themeFill="accent1"/>
            <w:vAlign w:val="center"/>
          </w:tcPr>
          <w:p w14:paraId="0D3DFE9B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Reports to</w:t>
            </w:r>
          </w:p>
        </w:tc>
        <w:tc>
          <w:tcPr>
            <w:tcW w:w="7228" w:type="dxa"/>
            <w:gridSpan w:val="3"/>
            <w:vAlign w:val="center"/>
          </w:tcPr>
          <w:p w14:paraId="1E5D2D6B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Shift Supervisor</w:t>
            </w:r>
          </w:p>
        </w:tc>
      </w:tr>
      <w:tr w:rsidR="006212D6" w:rsidRPr="006212D6" w14:paraId="6C79F281" w14:textId="77777777" w:rsidTr="00CA7378">
        <w:trPr>
          <w:trHeight w:val="120"/>
        </w:trPr>
        <w:tc>
          <w:tcPr>
            <w:tcW w:w="2979" w:type="dxa"/>
            <w:shd w:val="clear" w:color="auto" w:fill="FFFFCC" w:themeFill="accent1"/>
          </w:tcPr>
          <w:p w14:paraId="6ED371FB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Direct &amp; indirect reports</w:t>
            </w:r>
          </w:p>
        </w:tc>
        <w:tc>
          <w:tcPr>
            <w:tcW w:w="7228" w:type="dxa"/>
            <w:gridSpan w:val="3"/>
            <w:vAlign w:val="center"/>
          </w:tcPr>
          <w:p w14:paraId="40C8A54B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N/A</w:t>
            </w:r>
          </w:p>
        </w:tc>
      </w:tr>
      <w:tr w:rsidR="006212D6" w:rsidRPr="006212D6" w14:paraId="472E1960" w14:textId="77777777" w:rsidTr="00CA7378">
        <w:trPr>
          <w:trHeight w:val="60"/>
        </w:trPr>
        <w:tc>
          <w:tcPr>
            <w:tcW w:w="2979" w:type="dxa"/>
            <w:shd w:val="clear" w:color="auto" w:fill="FFFFCC" w:themeFill="accent1"/>
          </w:tcPr>
          <w:p w14:paraId="1D592AEA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Key internal stakeholders</w:t>
            </w:r>
          </w:p>
        </w:tc>
        <w:tc>
          <w:tcPr>
            <w:tcW w:w="7228" w:type="dxa"/>
            <w:gridSpan w:val="3"/>
          </w:tcPr>
          <w:p w14:paraId="00D003CA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6212D6" w:rsidRPr="006212D6" w14:paraId="3D5F00DD" w14:textId="77777777" w:rsidTr="00CA7378">
        <w:trPr>
          <w:trHeight w:val="200"/>
        </w:trPr>
        <w:tc>
          <w:tcPr>
            <w:tcW w:w="2979" w:type="dxa"/>
            <w:shd w:val="clear" w:color="auto" w:fill="FFFFCC" w:themeFill="accent1"/>
          </w:tcPr>
          <w:p w14:paraId="4E904C2C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203B24"/>
                <w:sz w:val="22"/>
                <w:szCs w:val="22"/>
              </w:rPr>
              <w:t>Key external stakeholders</w:t>
            </w:r>
          </w:p>
        </w:tc>
        <w:tc>
          <w:tcPr>
            <w:tcW w:w="7228" w:type="dxa"/>
            <w:gridSpan w:val="3"/>
          </w:tcPr>
          <w:p w14:paraId="10C70031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6212D6" w:rsidRPr="006212D6" w14:paraId="1D8553D2" w14:textId="77777777" w:rsidTr="00CA7378">
        <w:tc>
          <w:tcPr>
            <w:tcW w:w="10207" w:type="dxa"/>
            <w:gridSpan w:val="4"/>
            <w:shd w:val="clear" w:color="auto" w:fill="C67400" w:themeFill="accent3"/>
          </w:tcPr>
          <w:p w14:paraId="00B0E672" w14:textId="77777777" w:rsidR="006212D6" w:rsidRPr="006212D6" w:rsidRDefault="006212D6" w:rsidP="006212D6">
            <w:pPr>
              <w:pStyle w:val="Heading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6212D6" w:rsidRPr="006212D6" w14:paraId="23362B33" w14:textId="77777777" w:rsidTr="59B33E60">
        <w:trPr>
          <w:trHeight w:val="416"/>
        </w:trPr>
        <w:tc>
          <w:tcPr>
            <w:tcW w:w="10207" w:type="dxa"/>
            <w:gridSpan w:val="4"/>
          </w:tcPr>
          <w:p w14:paraId="1EED5FCE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Health and Safety</w:t>
            </w:r>
          </w:p>
          <w:p w14:paraId="13812FE0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Health &amp; Safety Culture: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Support a positive Health and Safety Culture through challenging behaviour and attitude, listening to and reporting on Colleague’s concerns </w:t>
            </w:r>
          </w:p>
          <w:p w14:paraId="5E1671E3" w14:textId="30787765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Health &amp; Safety Legislation: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Ensure adherence to the Health and Safety at Work Act 1974 by maintaining a safe and hazard-free working environment. The TO</w:t>
            </w:r>
            <w:r w:rsidR="00B62396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must ensure incidents are reported, and corrective and preventative measures are followed.</w:t>
            </w:r>
          </w:p>
          <w:p w14:paraId="1E1BFAEE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Equipment Compliance:</w:t>
            </w:r>
            <w:r w:rsidRPr="006212D6">
              <w:rPr>
                <w:rFonts w:asciiTheme="majorHAnsi" w:hAnsiTheme="majorHAnsi" w:cstheme="majorHAnsi"/>
                <w:color w:val="424242"/>
                <w:sz w:val="22"/>
                <w:szCs w:val="22"/>
                <w:shd w:val="clear" w:color="auto" w:fill="FAFAFA"/>
              </w:rPr>
              <w:t xml:space="preserve"> 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>Ensure vehicles are compliant and road legal in accordance with all relevant legislation. Co-ordinate/present equipment for servicing and maintenance, ensuring defective equipment is managed according to the defect procedure (road vehicles).</w:t>
            </w:r>
          </w:p>
          <w:p w14:paraId="32763602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Training compliance:</w:t>
            </w:r>
            <w:r w:rsidRPr="006212D6">
              <w:rPr>
                <w:rFonts w:asciiTheme="majorHAnsi" w:hAnsiTheme="majorHAnsi" w:cstheme="majorHAnsi"/>
                <w:color w:val="424242"/>
                <w:sz w:val="22"/>
                <w:szCs w:val="22"/>
                <w:shd w:val="clear" w:color="auto" w:fill="FAFAFA"/>
              </w:rPr>
              <w:t xml:space="preserve"> 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>Ensure regular professional development is undertaken, in-line with Health &amp; Safety and Operator Licensing.</w:t>
            </w:r>
          </w:p>
          <w:p w14:paraId="7C02B161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Food Safety: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Ensure adherence to our food safety HACCP plan (Hazard Analysis and Critical Control Points) whilst promoting a positive product quality culture.</w:t>
            </w:r>
          </w:p>
          <w:p w14:paraId="0E5BE175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E50BDC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Compliance</w:t>
            </w:r>
          </w:p>
          <w:p w14:paraId="6F04E643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Driver &amp; Vehicle Compliance: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Ensure all drivers and vehicles comply with relevant legislation, including tachograph regulations, working time directives, and vehicle maintenance requirements.</w:t>
            </w:r>
          </w:p>
          <w:p w14:paraId="2A02958C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Regulatory &amp; Quality Compliance: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Ensure adherence to BRC standards (British Retail Consortium) and food safety requirements, O’ </w:t>
            </w:r>
            <w:proofErr w:type="gramStart"/>
            <w:r w:rsidRPr="006212D6">
              <w:rPr>
                <w:rFonts w:asciiTheme="majorHAnsi" w:hAnsiTheme="majorHAnsi" w:cstheme="majorHAnsi"/>
                <w:sz w:val="22"/>
                <w:szCs w:val="22"/>
              </w:rPr>
              <w:t>License  compliance</w:t>
            </w:r>
            <w:proofErr w:type="gramEnd"/>
            <w:r w:rsidRPr="006212D6">
              <w:rPr>
                <w:rFonts w:asciiTheme="majorHAnsi" w:hAnsiTheme="majorHAnsi" w:cstheme="majorHAnsi"/>
                <w:sz w:val="22"/>
                <w:szCs w:val="22"/>
              </w:rPr>
              <w:t>, and all company policies.</w:t>
            </w:r>
          </w:p>
          <w:p w14:paraId="402FE36B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8344542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Operations</w:t>
            </w:r>
          </w:p>
          <w:p w14:paraId="5851B018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Operational Management: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Accountable for all transport operations, ensuring the timely, efficient, accurate, and cost-effective delivery of chilled food products to our customers whilst planning to mitigate future challenges.</w:t>
            </w:r>
          </w:p>
          <w:p w14:paraId="50DD6E9F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Problem-Solving &amp; Decision-Making: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Act as a key point of contact for operational challenges, providing real-time solutions to minimise disruptions.</w:t>
            </w:r>
          </w:p>
          <w:p w14:paraId="59E9A4CC" w14:textId="77777777" w:rsidR="006212D6" w:rsidRPr="006212D6" w:rsidRDefault="006212D6" w:rsidP="006212D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Collaboration:</w:t>
            </w: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 xml:space="preserve"> Work closely with internal and external stakeholders to maintain high service levels whilst achieving our Business KPIs.</w:t>
            </w:r>
          </w:p>
          <w:p w14:paraId="73641A8C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5B5109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6212D6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Flexibility &amp; Adaptability:</w:t>
            </w:r>
            <w:r w:rsidRPr="006212D6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</w:t>
            </w:r>
          </w:p>
          <w:p w14:paraId="6440C0ED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>Although this list is not exhaustive, you will be expected to carry out additional duties as required, acknowledging that responsibilities may evolve with business needs.</w:t>
            </w:r>
          </w:p>
        </w:tc>
      </w:tr>
      <w:tr w:rsidR="006212D6" w:rsidRPr="006212D6" w14:paraId="342B74F6" w14:textId="77777777" w:rsidTr="00CA7378">
        <w:tc>
          <w:tcPr>
            <w:tcW w:w="10207" w:type="dxa"/>
            <w:gridSpan w:val="4"/>
            <w:shd w:val="clear" w:color="auto" w:fill="C67400" w:themeFill="accent3"/>
          </w:tcPr>
          <w:p w14:paraId="70241AF7" w14:textId="77777777" w:rsidR="006212D6" w:rsidRPr="006212D6" w:rsidRDefault="006212D6" w:rsidP="006212D6">
            <w:pPr>
              <w:pStyle w:val="Heading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6212D6" w:rsidRPr="006212D6" w14:paraId="29B504CA" w14:textId="77777777" w:rsidTr="007B102E">
        <w:tc>
          <w:tcPr>
            <w:tcW w:w="10207" w:type="dxa"/>
            <w:gridSpan w:val="4"/>
          </w:tcPr>
          <w:p w14:paraId="0232C555" w14:textId="77777777" w:rsidR="006212D6" w:rsidRPr="006212D6" w:rsidRDefault="006212D6" w:rsidP="006212D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Arial" w:hAnsiTheme="majorHAnsi" w:cstheme="majorHAnsi"/>
              </w:rPr>
            </w:pPr>
            <w:r w:rsidRPr="006212D6">
              <w:rPr>
                <w:rFonts w:asciiTheme="majorHAnsi" w:eastAsia="Arial" w:hAnsiTheme="majorHAnsi" w:cstheme="majorHAnsi"/>
                <w:b/>
                <w:bCs/>
              </w:rPr>
              <w:t>Operations &amp; Logistics</w:t>
            </w:r>
            <w:r w:rsidRPr="006212D6">
              <w:rPr>
                <w:rFonts w:asciiTheme="majorHAnsi" w:eastAsia="Arial" w:hAnsiTheme="majorHAnsi" w:cstheme="majorHAnsi"/>
              </w:rPr>
              <w:t>: Understanding fleet management, routing, scheduling, and logistics optimisation.</w:t>
            </w:r>
          </w:p>
          <w:p w14:paraId="70C8F7B0" w14:textId="77777777" w:rsidR="006212D6" w:rsidRPr="006212D6" w:rsidRDefault="006212D6" w:rsidP="006212D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Arial" w:hAnsiTheme="majorHAnsi" w:cstheme="majorHAnsi"/>
              </w:rPr>
            </w:pPr>
            <w:r w:rsidRPr="006212D6">
              <w:rPr>
                <w:rFonts w:asciiTheme="majorHAnsi" w:eastAsia="Arial" w:hAnsiTheme="majorHAnsi" w:cstheme="majorHAnsi"/>
                <w:b/>
                <w:bCs/>
              </w:rPr>
              <w:t>Regulatory Compliance</w:t>
            </w:r>
            <w:r w:rsidRPr="006212D6">
              <w:rPr>
                <w:rFonts w:asciiTheme="majorHAnsi" w:eastAsia="Arial" w:hAnsiTheme="majorHAnsi" w:cstheme="majorHAnsi"/>
              </w:rPr>
              <w:t>: Competent understanding of road transport and health and safety regulations. Including driver’s hours, rules and regulations.</w:t>
            </w:r>
          </w:p>
          <w:p w14:paraId="68D3026A" w14:textId="77777777" w:rsidR="006212D6" w:rsidRPr="006212D6" w:rsidRDefault="006212D6" w:rsidP="006212D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Arial" w:hAnsiTheme="majorHAnsi" w:cstheme="majorHAnsi"/>
              </w:rPr>
            </w:pPr>
            <w:r w:rsidRPr="006212D6">
              <w:rPr>
                <w:rFonts w:asciiTheme="majorHAnsi" w:eastAsia="Arial" w:hAnsiTheme="majorHAnsi" w:cstheme="majorHAnsi"/>
                <w:b/>
                <w:bCs/>
              </w:rPr>
              <w:t>Fleet Maintenance</w:t>
            </w:r>
            <w:r w:rsidRPr="006212D6">
              <w:rPr>
                <w:rFonts w:asciiTheme="majorHAnsi" w:eastAsia="Arial" w:hAnsiTheme="majorHAnsi" w:cstheme="majorHAnsi"/>
              </w:rPr>
              <w:t>: Basic understanding of vehicle maintenance schedules, inspections, and roadworthiness standards.</w:t>
            </w:r>
          </w:p>
          <w:p w14:paraId="0210876F" w14:textId="77777777" w:rsidR="006212D6" w:rsidRPr="006212D6" w:rsidRDefault="006212D6" w:rsidP="006212D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Arial" w:hAnsiTheme="majorHAnsi" w:cstheme="majorHAnsi"/>
              </w:rPr>
            </w:pPr>
            <w:r w:rsidRPr="006212D6">
              <w:rPr>
                <w:rFonts w:asciiTheme="majorHAnsi" w:eastAsia="Arial" w:hAnsiTheme="majorHAnsi" w:cstheme="majorHAnsi"/>
                <w:b/>
                <w:bCs/>
              </w:rPr>
              <w:t>Health, Safety &amp; Environmental (HSE) Standards</w:t>
            </w:r>
            <w:r w:rsidRPr="006212D6">
              <w:rPr>
                <w:rFonts w:asciiTheme="majorHAnsi" w:eastAsia="Arial" w:hAnsiTheme="majorHAnsi" w:cstheme="majorHAnsi"/>
              </w:rPr>
              <w:t>: Knowledge of risk assessments, accident reporting, and environmental policies.</w:t>
            </w:r>
          </w:p>
          <w:p w14:paraId="4F286884" w14:textId="77777777" w:rsidR="006212D6" w:rsidRPr="006212D6" w:rsidRDefault="006212D6" w:rsidP="006212D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Arial" w:hAnsiTheme="majorHAnsi" w:cstheme="majorHAnsi"/>
                <w:b/>
                <w:bCs/>
              </w:rPr>
            </w:pPr>
            <w:r w:rsidRPr="006212D6">
              <w:rPr>
                <w:rFonts w:asciiTheme="majorHAnsi" w:hAnsiTheme="majorHAnsi" w:cstheme="majorHAnsi"/>
                <w:b/>
                <w:bCs/>
              </w:rPr>
              <w:t>Food Safety standards:</w:t>
            </w:r>
            <w:r w:rsidRPr="006212D6">
              <w:rPr>
                <w:rFonts w:asciiTheme="majorHAnsi" w:hAnsiTheme="majorHAnsi" w:cstheme="majorHAnsi"/>
              </w:rPr>
              <w:t xml:space="preserve"> Knowledge and understanding of British Retail Consortium Global Standard (BRCGS) and Hazard and Critical Control Points (</w:t>
            </w:r>
            <w:proofErr w:type="spellStart"/>
            <w:r w:rsidRPr="006212D6">
              <w:rPr>
                <w:rFonts w:asciiTheme="majorHAnsi" w:hAnsiTheme="majorHAnsi" w:cstheme="majorHAnsi"/>
              </w:rPr>
              <w:t>HaCCP</w:t>
            </w:r>
            <w:proofErr w:type="spellEnd"/>
            <w:r w:rsidRPr="006212D6">
              <w:rPr>
                <w:rFonts w:asciiTheme="majorHAnsi" w:hAnsiTheme="majorHAnsi" w:cstheme="majorHAnsi"/>
              </w:rPr>
              <w:t xml:space="preserve">). </w:t>
            </w:r>
          </w:p>
          <w:p w14:paraId="5C3E7CD3" w14:textId="77777777" w:rsidR="006212D6" w:rsidRPr="006212D6" w:rsidRDefault="006212D6" w:rsidP="006212D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Arial" w:hAnsiTheme="majorHAnsi" w:cstheme="majorHAnsi"/>
              </w:rPr>
            </w:pPr>
            <w:r w:rsidRPr="006212D6">
              <w:rPr>
                <w:rFonts w:asciiTheme="majorHAnsi" w:eastAsia="Arial" w:hAnsiTheme="majorHAnsi" w:cstheme="majorHAnsi"/>
                <w:b/>
                <w:bCs/>
              </w:rPr>
              <w:t>IT Systems</w:t>
            </w:r>
            <w:r w:rsidRPr="006212D6">
              <w:rPr>
                <w:rFonts w:asciiTheme="majorHAnsi" w:eastAsia="Arial" w:hAnsiTheme="majorHAnsi" w:cstheme="majorHAnsi"/>
              </w:rPr>
              <w:t>: Familiarity with Transport Management Systems (TMS), Warehouse Management Systems (WMS), GPS tracking, and route optimisation software.</w:t>
            </w:r>
          </w:p>
          <w:p w14:paraId="64479892" w14:textId="77777777" w:rsidR="006212D6" w:rsidRPr="006212D6" w:rsidRDefault="006212D6" w:rsidP="006212D6">
            <w:pPr>
              <w:pStyle w:val="ListParagraph"/>
              <w:spacing w:after="0" w:line="240" w:lineRule="auto"/>
              <w:ind w:left="33"/>
              <w:rPr>
                <w:rFonts w:asciiTheme="majorHAnsi" w:eastAsia="Arial" w:hAnsiTheme="majorHAnsi" w:cstheme="majorHAnsi"/>
              </w:rPr>
            </w:pPr>
          </w:p>
        </w:tc>
      </w:tr>
      <w:tr w:rsidR="006212D6" w:rsidRPr="006212D6" w14:paraId="3AD33867" w14:textId="77777777" w:rsidTr="00CA7378">
        <w:tc>
          <w:tcPr>
            <w:tcW w:w="10207" w:type="dxa"/>
            <w:gridSpan w:val="4"/>
            <w:shd w:val="clear" w:color="auto" w:fill="C67400" w:themeFill="accent3"/>
          </w:tcPr>
          <w:p w14:paraId="20857481" w14:textId="77777777" w:rsidR="006212D6" w:rsidRPr="006212D6" w:rsidRDefault="006212D6" w:rsidP="006212D6">
            <w:pPr>
              <w:pStyle w:val="Heading2"/>
              <w:rPr>
                <w:rFonts w:asciiTheme="majorHAnsi" w:eastAsia="Arial" w:hAnsiTheme="majorHAnsi" w:cstheme="majorHAnsi"/>
                <w:b w:val="0"/>
                <w:color w:val="FFFFFF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6212D6" w:rsidRPr="006212D6" w14:paraId="1C4A0983" w14:textId="77777777" w:rsidTr="00494464">
        <w:trPr>
          <w:trHeight w:val="1017"/>
        </w:trPr>
        <w:tc>
          <w:tcPr>
            <w:tcW w:w="10207" w:type="dxa"/>
            <w:gridSpan w:val="4"/>
          </w:tcPr>
          <w:p w14:paraId="5427A274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Essential:</w:t>
            </w:r>
          </w:p>
          <w:p w14:paraId="0F903095" w14:textId="77777777" w:rsidR="006212D6" w:rsidRPr="006212D6" w:rsidRDefault="006212D6" w:rsidP="006212D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740"/>
              <w:textAlignment w:val="baseline"/>
              <w:rPr>
                <w:rFonts w:asciiTheme="majorHAnsi" w:hAnsiTheme="majorHAnsi" w:cstheme="majorHAnsi"/>
                <w:color w:val="333E49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color w:val="333E49"/>
                <w:sz w:val="22"/>
                <w:szCs w:val="22"/>
              </w:rPr>
              <w:t>Experience in a fast-moving chilled food transport operation.</w:t>
            </w:r>
          </w:p>
          <w:p w14:paraId="29A481F2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Desirable:</w:t>
            </w:r>
          </w:p>
          <w:p w14:paraId="2719F523" w14:textId="77777777" w:rsidR="006212D6" w:rsidRPr="006212D6" w:rsidRDefault="006212D6" w:rsidP="006212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60"/>
              <w:ind w:left="740"/>
              <w:textAlignment w:val="baseline"/>
              <w:rPr>
                <w:rFonts w:asciiTheme="majorHAnsi" w:hAnsiTheme="majorHAnsi" w:cstheme="majorHAnsi"/>
                <w:color w:val="333E49"/>
              </w:rPr>
            </w:pPr>
            <w:r w:rsidRPr="006212D6">
              <w:rPr>
                <w:rFonts w:asciiTheme="majorHAnsi" w:hAnsiTheme="majorHAnsi" w:cstheme="majorHAnsi"/>
                <w:color w:val="333E49"/>
              </w:rPr>
              <w:t>IOSH Managing Safely</w:t>
            </w:r>
          </w:p>
          <w:p w14:paraId="29DDF97C" w14:textId="77777777" w:rsidR="006212D6" w:rsidRPr="006212D6" w:rsidRDefault="006212D6" w:rsidP="006212D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60"/>
              <w:ind w:left="740"/>
              <w:textAlignment w:val="baseline"/>
              <w:rPr>
                <w:rFonts w:asciiTheme="majorHAnsi" w:hAnsiTheme="majorHAnsi" w:cstheme="majorHAnsi"/>
                <w:color w:val="333E49"/>
              </w:rPr>
            </w:pPr>
            <w:r w:rsidRPr="006212D6">
              <w:rPr>
                <w:rFonts w:asciiTheme="majorHAnsi" w:hAnsiTheme="majorHAnsi" w:cstheme="majorHAnsi"/>
                <w:color w:val="333E49"/>
              </w:rPr>
              <w:t>HACCP Level 2</w:t>
            </w:r>
          </w:p>
          <w:p w14:paraId="43B8E59C" w14:textId="77777777" w:rsidR="006212D6" w:rsidRPr="006212D6" w:rsidRDefault="006212D6" w:rsidP="006212D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740"/>
              <w:textAlignment w:val="baseline"/>
              <w:rPr>
                <w:rFonts w:asciiTheme="majorHAnsi" w:hAnsiTheme="majorHAnsi" w:cstheme="majorHAnsi"/>
                <w:color w:val="333E49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color w:val="333E49"/>
                <w:sz w:val="22"/>
                <w:szCs w:val="22"/>
              </w:rPr>
              <w:t>Chilled food logistics experience</w:t>
            </w:r>
          </w:p>
          <w:p w14:paraId="274D6A2A" w14:textId="77777777" w:rsidR="006212D6" w:rsidRPr="006212D6" w:rsidRDefault="006212D6" w:rsidP="006212D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ind w:left="740"/>
              <w:textAlignment w:val="baseline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color w:val="333E49"/>
                <w:sz w:val="22"/>
                <w:szCs w:val="22"/>
              </w:rPr>
              <w:t>Qualification in Administration &amp; Operational Transport.</w:t>
            </w:r>
          </w:p>
          <w:p w14:paraId="5FEE9497" w14:textId="77777777" w:rsidR="006212D6" w:rsidRPr="006212D6" w:rsidRDefault="006212D6" w:rsidP="006212D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60"/>
              <w:textAlignment w:val="baseline"/>
              <w:rPr>
                <w:rFonts w:asciiTheme="majorHAnsi" w:hAnsiTheme="majorHAnsi" w:cstheme="majorHAnsi"/>
                <w:color w:val="333E49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color w:val="333E49"/>
                <w:sz w:val="22"/>
                <w:szCs w:val="22"/>
              </w:rPr>
              <w:t>Strong communication skills, both verbal and written, to effectively convey information and facilitate teamwork.</w:t>
            </w:r>
          </w:p>
          <w:p w14:paraId="5EC73BB2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bCs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Strong IT skills (Word, Excel, Outlook, Transport Management Systems)</w:t>
            </w:r>
          </w:p>
        </w:tc>
      </w:tr>
      <w:tr w:rsidR="006212D6" w:rsidRPr="006212D6" w14:paraId="59D5FCF7" w14:textId="77777777" w:rsidTr="00CA7378">
        <w:trPr>
          <w:trHeight w:val="200"/>
        </w:trPr>
        <w:tc>
          <w:tcPr>
            <w:tcW w:w="10207" w:type="dxa"/>
            <w:gridSpan w:val="4"/>
            <w:shd w:val="clear" w:color="auto" w:fill="C67400" w:themeFill="accent3"/>
          </w:tcPr>
          <w:p w14:paraId="5F5BA501" w14:textId="77777777" w:rsidR="006212D6" w:rsidRPr="006212D6" w:rsidRDefault="006212D6" w:rsidP="006212D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6212D6" w:rsidRPr="006212D6" w14:paraId="3D2E46B3" w14:textId="77777777" w:rsidTr="00CA7378">
        <w:trPr>
          <w:trHeight w:val="360"/>
        </w:trPr>
        <w:tc>
          <w:tcPr>
            <w:tcW w:w="2979" w:type="dxa"/>
            <w:shd w:val="clear" w:color="auto" w:fill="FFFFCC" w:themeFill="accent1"/>
          </w:tcPr>
          <w:p w14:paraId="01567543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bCs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Cs/>
                <w:sz w:val="22"/>
                <w:szCs w:val="22"/>
              </w:rPr>
              <w:t>Competency</w:t>
            </w:r>
          </w:p>
        </w:tc>
        <w:tc>
          <w:tcPr>
            <w:tcW w:w="7228" w:type="dxa"/>
            <w:gridSpan w:val="3"/>
            <w:shd w:val="clear" w:color="auto" w:fill="FFFFCC" w:themeFill="accent1"/>
          </w:tcPr>
          <w:p w14:paraId="6CDD4389" w14:textId="77777777" w:rsidR="006212D6" w:rsidRPr="006212D6" w:rsidRDefault="006212D6" w:rsidP="006212D6">
            <w:pPr>
              <w:widowControl w:val="0"/>
              <w:rPr>
                <w:rFonts w:asciiTheme="majorHAnsi" w:eastAsia="Arial" w:hAnsiTheme="majorHAnsi" w:cstheme="majorHAnsi"/>
                <w:bCs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bCs/>
                <w:sz w:val="22"/>
                <w:szCs w:val="22"/>
              </w:rPr>
              <w:t>Descriptors</w:t>
            </w:r>
          </w:p>
          <w:p w14:paraId="7F74C173" w14:textId="77777777" w:rsidR="006212D6" w:rsidRPr="006212D6" w:rsidRDefault="006212D6" w:rsidP="006212D6">
            <w:pPr>
              <w:widowControl w:val="0"/>
              <w:rPr>
                <w:rFonts w:asciiTheme="majorHAnsi" w:eastAsia="Arial" w:hAnsiTheme="majorHAnsi" w:cstheme="majorHAnsi"/>
                <w:bCs/>
                <w:sz w:val="22"/>
                <w:szCs w:val="22"/>
              </w:rPr>
            </w:pPr>
          </w:p>
        </w:tc>
      </w:tr>
      <w:tr w:rsidR="006212D6" w:rsidRPr="006212D6" w14:paraId="220408EC" w14:textId="77777777" w:rsidTr="00143021">
        <w:trPr>
          <w:trHeight w:val="671"/>
        </w:trPr>
        <w:tc>
          <w:tcPr>
            <w:tcW w:w="2979" w:type="dxa"/>
          </w:tcPr>
          <w:p w14:paraId="335B067D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Values People</w:t>
            </w:r>
          </w:p>
        </w:tc>
        <w:tc>
          <w:tcPr>
            <w:tcW w:w="7228" w:type="dxa"/>
            <w:gridSpan w:val="3"/>
          </w:tcPr>
          <w:p w14:paraId="4614AB7F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6212D6">
              <w:rPr>
                <w:rFonts w:asciiTheme="majorHAnsi" w:hAnsiTheme="majorHAnsi" w:cstheme="majorHAnsi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6212D6">
              <w:rPr>
                <w:rFonts w:asciiTheme="majorHAnsi" w:hAnsiTheme="majorHAnsi" w:cstheme="majorHAnsi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6212D6" w:rsidRPr="006212D6" w14:paraId="04ABC5FB" w14:textId="77777777" w:rsidTr="00143021">
        <w:trPr>
          <w:trHeight w:val="671"/>
        </w:trPr>
        <w:tc>
          <w:tcPr>
            <w:tcW w:w="2979" w:type="dxa"/>
          </w:tcPr>
          <w:p w14:paraId="0FD6FAC9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Customer Focus</w:t>
            </w:r>
          </w:p>
        </w:tc>
        <w:tc>
          <w:tcPr>
            <w:tcW w:w="7228" w:type="dxa"/>
            <w:gridSpan w:val="3"/>
          </w:tcPr>
          <w:p w14:paraId="455FBB93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  <w:lang w:val="en"/>
              </w:rPr>
            </w:pPr>
            <w:r w:rsidRPr="006212D6">
              <w:rPr>
                <w:rFonts w:asciiTheme="majorHAnsi" w:hAnsiTheme="majorHAnsi" w:cstheme="majorHAnsi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6212D6" w:rsidRPr="006212D6" w14:paraId="6F7BD108" w14:textId="77777777" w:rsidTr="00143021">
        <w:trPr>
          <w:trHeight w:val="671"/>
        </w:trPr>
        <w:tc>
          <w:tcPr>
            <w:tcW w:w="2979" w:type="dxa"/>
          </w:tcPr>
          <w:p w14:paraId="4CD6DDEA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color w:val="auto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228" w:type="dxa"/>
            <w:gridSpan w:val="3"/>
          </w:tcPr>
          <w:p w14:paraId="6A0C2888" w14:textId="77777777" w:rsidR="006212D6" w:rsidRPr="006212D6" w:rsidRDefault="006212D6" w:rsidP="006212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6212D6" w:rsidRPr="006212D6" w14:paraId="73EDA8F4" w14:textId="77777777" w:rsidTr="00143021">
        <w:trPr>
          <w:trHeight w:val="671"/>
        </w:trPr>
        <w:tc>
          <w:tcPr>
            <w:tcW w:w="2979" w:type="dxa"/>
          </w:tcPr>
          <w:p w14:paraId="7C0F01C2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Flexibility &amp; Adaptability</w:t>
            </w:r>
          </w:p>
        </w:tc>
        <w:tc>
          <w:tcPr>
            <w:tcW w:w="7228" w:type="dxa"/>
            <w:gridSpan w:val="3"/>
          </w:tcPr>
          <w:p w14:paraId="66C3785E" w14:textId="77777777" w:rsidR="006212D6" w:rsidRPr="006212D6" w:rsidRDefault="006212D6" w:rsidP="006212D6">
            <w:pPr>
              <w:widowControl w:val="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as a result of</w:t>
            </w:r>
            <w:proofErr w:type="gramEnd"/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changing customer needs.</w:t>
            </w:r>
          </w:p>
        </w:tc>
      </w:tr>
      <w:tr w:rsidR="006212D6" w:rsidRPr="006212D6" w14:paraId="48C52493" w14:textId="77777777" w:rsidTr="00143021">
        <w:trPr>
          <w:trHeight w:val="671"/>
        </w:trPr>
        <w:tc>
          <w:tcPr>
            <w:tcW w:w="2979" w:type="dxa"/>
          </w:tcPr>
          <w:p w14:paraId="7F778DAD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Initiative &amp; Taking ownership</w:t>
            </w:r>
          </w:p>
        </w:tc>
        <w:tc>
          <w:tcPr>
            <w:tcW w:w="7228" w:type="dxa"/>
            <w:gridSpan w:val="3"/>
          </w:tcPr>
          <w:p w14:paraId="28831B90" w14:textId="77777777" w:rsidR="006212D6" w:rsidRPr="006212D6" w:rsidRDefault="006212D6" w:rsidP="006212D6">
            <w:pPr>
              <w:widowControl w:val="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Pr="006212D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  <w:tr w:rsidR="006212D6" w:rsidRPr="006212D6" w14:paraId="4741FB82" w14:textId="77777777" w:rsidTr="00143021">
        <w:trPr>
          <w:trHeight w:val="671"/>
        </w:trPr>
        <w:tc>
          <w:tcPr>
            <w:tcW w:w="2979" w:type="dxa"/>
          </w:tcPr>
          <w:p w14:paraId="4E18FD42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Drive for Excellence</w:t>
            </w:r>
          </w:p>
        </w:tc>
        <w:tc>
          <w:tcPr>
            <w:tcW w:w="7228" w:type="dxa"/>
            <w:gridSpan w:val="3"/>
          </w:tcPr>
          <w:p w14:paraId="2FB8AF5C" w14:textId="77777777" w:rsidR="006212D6" w:rsidRPr="006212D6" w:rsidRDefault="006212D6" w:rsidP="006212D6">
            <w:pPr>
              <w:widowControl w:val="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  <w:p w14:paraId="5B2C22DA" w14:textId="77777777" w:rsidR="006212D6" w:rsidRPr="006212D6" w:rsidRDefault="006212D6" w:rsidP="006212D6">
            <w:pPr>
              <w:widowControl w:val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6212D6" w:rsidRPr="006212D6" w14:paraId="6237B443" w14:textId="77777777" w:rsidTr="00143021">
        <w:trPr>
          <w:trHeight w:val="671"/>
        </w:trPr>
        <w:tc>
          <w:tcPr>
            <w:tcW w:w="2979" w:type="dxa"/>
          </w:tcPr>
          <w:p w14:paraId="495A7CCC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Resource Management</w:t>
            </w:r>
          </w:p>
        </w:tc>
        <w:tc>
          <w:tcPr>
            <w:tcW w:w="7228" w:type="dxa"/>
            <w:gridSpan w:val="3"/>
          </w:tcPr>
          <w:p w14:paraId="2F727E65" w14:textId="77777777" w:rsidR="006212D6" w:rsidRPr="006212D6" w:rsidRDefault="006212D6" w:rsidP="006212D6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sz w:val="22"/>
                <w:szCs w:val="22"/>
              </w:rPr>
              <w:t>Effectively manages resources and cost drivers to achieve sustainable productivity and profitability.</w:t>
            </w:r>
          </w:p>
          <w:p w14:paraId="5667ABD3" w14:textId="77777777" w:rsidR="006212D6" w:rsidRPr="006212D6" w:rsidRDefault="006212D6" w:rsidP="006212D6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212D6" w:rsidRPr="006212D6" w14:paraId="1DADBC43" w14:textId="77777777" w:rsidTr="00143021">
        <w:trPr>
          <w:trHeight w:val="671"/>
        </w:trPr>
        <w:tc>
          <w:tcPr>
            <w:tcW w:w="2979" w:type="dxa"/>
          </w:tcPr>
          <w:p w14:paraId="0E0B5CCA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lastRenderedPageBreak/>
              <w:t>Technical Expertise</w:t>
            </w:r>
          </w:p>
        </w:tc>
        <w:tc>
          <w:tcPr>
            <w:tcW w:w="7228" w:type="dxa"/>
            <w:gridSpan w:val="3"/>
          </w:tcPr>
          <w:p w14:paraId="64F35AD1" w14:textId="77777777" w:rsidR="006212D6" w:rsidRPr="006212D6" w:rsidRDefault="006212D6" w:rsidP="006212D6">
            <w:pPr>
              <w:widowControl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  <w:p w14:paraId="66EFEEEC" w14:textId="77777777" w:rsidR="006212D6" w:rsidRPr="006212D6" w:rsidRDefault="006212D6" w:rsidP="006212D6">
            <w:pPr>
              <w:widowControl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6212D6" w:rsidRPr="006212D6" w14:paraId="12FA0D09" w14:textId="77777777" w:rsidTr="00143021">
        <w:trPr>
          <w:trHeight w:val="671"/>
        </w:trPr>
        <w:tc>
          <w:tcPr>
            <w:tcW w:w="2979" w:type="dxa"/>
          </w:tcPr>
          <w:p w14:paraId="2D1C18BA" w14:textId="77777777" w:rsidR="006212D6" w:rsidRPr="006212D6" w:rsidRDefault="006212D6" w:rsidP="006212D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6212D6">
              <w:rPr>
                <w:rFonts w:asciiTheme="majorHAnsi" w:eastAsia="Arial" w:hAnsiTheme="majorHAnsi" w:cstheme="majorHAnsi"/>
                <w:sz w:val="22"/>
                <w:szCs w:val="22"/>
              </w:rPr>
              <w:t>Self-Management</w:t>
            </w:r>
          </w:p>
        </w:tc>
        <w:tc>
          <w:tcPr>
            <w:tcW w:w="7228" w:type="dxa"/>
            <w:gridSpan w:val="3"/>
          </w:tcPr>
          <w:p w14:paraId="29ED6EDD" w14:textId="77777777" w:rsidR="006212D6" w:rsidRPr="006212D6" w:rsidRDefault="006212D6" w:rsidP="006212D6">
            <w:pPr>
              <w:widowControl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212D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priorities, and resources can be managed to achieve goals.</w:t>
            </w:r>
          </w:p>
          <w:p w14:paraId="14C2DF37" w14:textId="77777777" w:rsidR="006212D6" w:rsidRPr="006212D6" w:rsidRDefault="006212D6" w:rsidP="006212D6">
            <w:pPr>
              <w:widowControl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1DD2D3C2" w14:textId="77777777" w:rsidR="00952B92" w:rsidRPr="006212D6" w:rsidRDefault="00952B92">
      <w:pPr>
        <w:rPr>
          <w:rFonts w:asciiTheme="majorHAnsi" w:eastAsia="Arial" w:hAnsiTheme="majorHAnsi" w:cstheme="majorHAnsi"/>
          <w:sz w:val="22"/>
          <w:szCs w:val="22"/>
        </w:rPr>
      </w:pPr>
    </w:p>
    <w:sectPr w:rsidR="00952B92" w:rsidRPr="006212D6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0E82" w14:textId="77777777" w:rsidR="00093810" w:rsidRDefault="00093810">
      <w:r>
        <w:separator/>
      </w:r>
    </w:p>
  </w:endnote>
  <w:endnote w:type="continuationSeparator" w:id="0">
    <w:p w14:paraId="29C2B443" w14:textId="77777777" w:rsidR="00093810" w:rsidRDefault="0009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DA4AB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B31C7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CE1F" w14:textId="77777777" w:rsidR="00093810" w:rsidRDefault="00093810">
      <w:r>
        <w:separator/>
      </w:r>
    </w:p>
  </w:footnote>
  <w:footnote w:type="continuationSeparator" w:id="0">
    <w:p w14:paraId="60F754A4" w14:textId="77777777" w:rsidR="00093810" w:rsidRDefault="0009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B299A"/>
    <w:multiLevelType w:val="hybridMultilevel"/>
    <w:tmpl w:val="39586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25902"/>
    <w:multiLevelType w:val="hybridMultilevel"/>
    <w:tmpl w:val="595A41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C4625"/>
    <w:multiLevelType w:val="hybridMultilevel"/>
    <w:tmpl w:val="F54A9B78"/>
    <w:lvl w:ilvl="0" w:tplc="D7C089B4">
      <w:numFmt w:val="bullet"/>
      <w:lvlText w:val="•"/>
      <w:lvlJc w:val="left"/>
      <w:pPr>
        <w:ind w:left="720" w:hanging="72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1"/>
  </w:num>
  <w:num w:numId="3" w16cid:durableId="1619289261">
    <w:abstractNumId w:val="10"/>
  </w:num>
  <w:num w:numId="4" w16cid:durableId="1020664649">
    <w:abstractNumId w:val="15"/>
  </w:num>
  <w:num w:numId="5" w16cid:durableId="115999169">
    <w:abstractNumId w:val="17"/>
  </w:num>
  <w:num w:numId="6" w16cid:durableId="828792381">
    <w:abstractNumId w:val="8"/>
  </w:num>
  <w:num w:numId="7" w16cid:durableId="1871844687">
    <w:abstractNumId w:val="6"/>
  </w:num>
  <w:num w:numId="8" w16cid:durableId="1939096192">
    <w:abstractNumId w:val="2"/>
  </w:num>
  <w:num w:numId="9" w16cid:durableId="1810197415">
    <w:abstractNumId w:val="18"/>
  </w:num>
  <w:num w:numId="10" w16cid:durableId="508565949">
    <w:abstractNumId w:val="19"/>
  </w:num>
  <w:num w:numId="11" w16cid:durableId="528299451">
    <w:abstractNumId w:val="13"/>
  </w:num>
  <w:num w:numId="12" w16cid:durableId="613830045">
    <w:abstractNumId w:val="7"/>
  </w:num>
  <w:num w:numId="13" w16cid:durableId="2040230155">
    <w:abstractNumId w:val="14"/>
  </w:num>
  <w:num w:numId="14" w16cid:durableId="749623021">
    <w:abstractNumId w:val="9"/>
  </w:num>
  <w:num w:numId="15" w16cid:durableId="205652152">
    <w:abstractNumId w:val="5"/>
  </w:num>
  <w:num w:numId="16" w16cid:durableId="176509094">
    <w:abstractNumId w:val="3"/>
  </w:num>
  <w:num w:numId="17" w16cid:durableId="1704674050">
    <w:abstractNumId w:val="16"/>
  </w:num>
  <w:num w:numId="18" w16cid:durableId="1072853206">
    <w:abstractNumId w:val="11"/>
  </w:num>
  <w:num w:numId="19" w16cid:durableId="2028752084">
    <w:abstractNumId w:val="4"/>
  </w:num>
  <w:num w:numId="20" w16cid:durableId="1329287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96"/>
    <w:rsid w:val="00001092"/>
    <w:rsid w:val="00024872"/>
    <w:rsid w:val="000451DF"/>
    <w:rsid w:val="00063AA5"/>
    <w:rsid w:val="00065565"/>
    <w:rsid w:val="00093810"/>
    <w:rsid w:val="000A1B43"/>
    <w:rsid w:val="000A2B67"/>
    <w:rsid w:val="000A5631"/>
    <w:rsid w:val="000A782A"/>
    <w:rsid w:val="000B6FAC"/>
    <w:rsid w:val="000D45F1"/>
    <w:rsid w:val="000E38D2"/>
    <w:rsid w:val="00106EA5"/>
    <w:rsid w:val="00114127"/>
    <w:rsid w:val="0012035D"/>
    <w:rsid w:val="00127960"/>
    <w:rsid w:val="00143021"/>
    <w:rsid w:val="0015297A"/>
    <w:rsid w:val="00152B1B"/>
    <w:rsid w:val="001616A1"/>
    <w:rsid w:val="00171F30"/>
    <w:rsid w:val="00187F93"/>
    <w:rsid w:val="001A2C00"/>
    <w:rsid w:val="001A7DE8"/>
    <w:rsid w:val="001B46F0"/>
    <w:rsid w:val="001C1BFA"/>
    <w:rsid w:val="001E4ACE"/>
    <w:rsid w:val="002015D2"/>
    <w:rsid w:val="00206622"/>
    <w:rsid w:val="00221556"/>
    <w:rsid w:val="00221BAA"/>
    <w:rsid w:val="00225AD5"/>
    <w:rsid w:val="0022706D"/>
    <w:rsid w:val="00247CD4"/>
    <w:rsid w:val="002715E1"/>
    <w:rsid w:val="002717E0"/>
    <w:rsid w:val="002860D0"/>
    <w:rsid w:val="00296F2A"/>
    <w:rsid w:val="002A3BA2"/>
    <w:rsid w:val="002A709A"/>
    <w:rsid w:val="002C5EDF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50B67"/>
    <w:rsid w:val="00361353"/>
    <w:rsid w:val="003759E0"/>
    <w:rsid w:val="003766E7"/>
    <w:rsid w:val="00380F2F"/>
    <w:rsid w:val="003A2CB9"/>
    <w:rsid w:val="003C1094"/>
    <w:rsid w:val="003C220F"/>
    <w:rsid w:val="003D7AE1"/>
    <w:rsid w:val="003D7C51"/>
    <w:rsid w:val="0040217C"/>
    <w:rsid w:val="004131CE"/>
    <w:rsid w:val="0042264C"/>
    <w:rsid w:val="00440D0B"/>
    <w:rsid w:val="004509D4"/>
    <w:rsid w:val="00484FFE"/>
    <w:rsid w:val="00485EB7"/>
    <w:rsid w:val="00494464"/>
    <w:rsid w:val="00496895"/>
    <w:rsid w:val="004A13F3"/>
    <w:rsid w:val="004B70BB"/>
    <w:rsid w:val="004E63FD"/>
    <w:rsid w:val="004F394E"/>
    <w:rsid w:val="00517267"/>
    <w:rsid w:val="0052378C"/>
    <w:rsid w:val="005374C5"/>
    <w:rsid w:val="00545F02"/>
    <w:rsid w:val="00565BE3"/>
    <w:rsid w:val="005668CB"/>
    <w:rsid w:val="00567D84"/>
    <w:rsid w:val="00585AE2"/>
    <w:rsid w:val="005929D3"/>
    <w:rsid w:val="005A3584"/>
    <w:rsid w:val="005A3940"/>
    <w:rsid w:val="005B2E4C"/>
    <w:rsid w:val="005B6D8A"/>
    <w:rsid w:val="005C3BE5"/>
    <w:rsid w:val="005D2276"/>
    <w:rsid w:val="005F4673"/>
    <w:rsid w:val="00600C52"/>
    <w:rsid w:val="0061119C"/>
    <w:rsid w:val="0061298F"/>
    <w:rsid w:val="006212D6"/>
    <w:rsid w:val="00651E19"/>
    <w:rsid w:val="0065702E"/>
    <w:rsid w:val="0065713F"/>
    <w:rsid w:val="00663E83"/>
    <w:rsid w:val="00682A7D"/>
    <w:rsid w:val="00685CA6"/>
    <w:rsid w:val="0069433A"/>
    <w:rsid w:val="006A222E"/>
    <w:rsid w:val="006D1AE5"/>
    <w:rsid w:val="006E186D"/>
    <w:rsid w:val="00713477"/>
    <w:rsid w:val="00725676"/>
    <w:rsid w:val="007334C9"/>
    <w:rsid w:val="00735115"/>
    <w:rsid w:val="007411A9"/>
    <w:rsid w:val="0075108F"/>
    <w:rsid w:val="007626E1"/>
    <w:rsid w:val="007846FF"/>
    <w:rsid w:val="00797A16"/>
    <w:rsid w:val="007B102E"/>
    <w:rsid w:val="007B5F0E"/>
    <w:rsid w:val="007B6B82"/>
    <w:rsid w:val="007C5E8F"/>
    <w:rsid w:val="007C6AA2"/>
    <w:rsid w:val="007C6F24"/>
    <w:rsid w:val="007D0A87"/>
    <w:rsid w:val="007E72E2"/>
    <w:rsid w:val="007F2B96"/>
    <w:rsid w:val="00803373"/>
    <w:rsid w:val="008047F4"/>
    <w:rsid w:val="00807480"/>
    <w:rsid w:val="0082406D"/>
    <w:rsid w:val="0083787B"/>
    <w:rsid w:val="00864797"/>
    <w:rsid w:val="00871B22"/>
    <w:rsid w:val="00884825"/>
    <w:rsid w:val="00884A3C"/>
    <w:rsid w:val="008A743C"/>
    <w:rsid w:val="008B2975"/>
    <w:rsid w:val="008B3B59"/>
    <w:rsid w:val="008B7C47"/>
    <w:rsid w:val="008C42CF"/>
    <w:rsid w:val="008D7E69"/>
    <w:rsid w:val="008F075A"/>
    <w:rsid w:val="008F40F9"/>
    <w:rsid w:val="00901245"/>
    <w:rsid w:val="00907A9F"/>
    <w:rsid w:val="00916E6F"/>
    <w:rsid w:val="00923464"/>
    <w:rsid w:val="009337A1"/>
    <w:rsid w:val="00941CD8"/>
    <w:rsid w:val="00947F93"/>
    <w:rsid w:val="00950B78"/>
    <w:rsid w:val="00952B92"/>
    <w:rsid w:val="009630C5"/>
    <w:rsid w:val="009670C6"/>
    <w:rsid w:val="00976701"/>
    <w:rsid w:val="009924A9"/>
    <w:rsid w:val="009A0985"/>
    <w:rsid w:val="009A0C89"/>
    <w:rsid w:val="009A0CD3"/>
    <w:rsid w:val="009D1DF0"/>
    <w:rsid w:val="00A50225"/>
    <w:rsid w:val="00A53227"/>
    <w:rsid w:val="00A63D8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AE3"/>
    <w:rsid w:val="00AD004E"/>
    <w:rsid w:val="00AD46D5"/>
    <w:rsid w:val="00AF5182"/>
    <w:rsid w:val="00B13881"/>
    <w:rsid w:val="00B2705D"/>
    <w:rsid w:val="00B54FA1"/>
    <w:rsid w:val="00B55535"/>
    <w:rsid w:val="00B57F2A"/>
    <w:rsid w:val="00B62396"/>
    <w:rsid w:val="00B668AC"/>
    <w:rsid w:val="00B731E0"/>
    <w:rsid w:val="00B74532"/>
    <w:rsid w:val="00B76C97"/>
    <w:rsid w:val="00B86BD9"/>
    <w:rsid w:val="00B91105"/>
    <w:rsid w:val="00B95D7C"/>
    <w:rsid w:val="00BA49D5"/>
    <w:rsid w:val="00BA5B5D"/>
    <w:rsid w:val="00BB1310"/>
    <w:rsid w:val="00BB1B68"/>
    <w:rsid w:val="00BB3E43"/>
    <w:rsid w:val="00BC6AFB"/>
    <w:rsid w:val="00BD0591"/>
    <w:rsid w:val="00BE5680"/>
    <w:rsid w:val="00BF0A08"/>
    <w:rsid w:val="00BF5F1B"/>
    <w:rsid w:val="00C01DF9"/>
    <w:rsid w:val="00C16355"/>
    <w:rsid w:val="00C21930"/>
    <w:rsid w:val="00C2569B"/>
    <w:rsid w:val="00C41D91"/>
    <w:rsid w:val="00C51536"/>
    <w:rsid w:val="00C55D89"/>
    <w:rsid w:val="00C60A3C"/>
    <w:rsid w:val="00C60ED6"/>
    <w:rsid w:val="00C76A27"/>
    <w:rsid w:val="00C913AB"/>
    <w:rsid w:val="00CA05DB"/>
    <w:rsid w:val="00CA7378"/>
    <w:rsid w:val="00CB1319"/>
    <w:rsid w:val="00CE4800"/>
    <w:rsid w:val="00CF50C0"/>
    <w:rsid w:val="00D25A13"/>
    <w:rsid w:val="00D472BF"/>
    <w:rsid w:val="00D5036E"/>
    <w:rsid w:val="00D518CD"/>
    <w:rsid w:val="00D62CA2"/>
    <w:rsid w:val="00D65E69"/>
    <w:rsid w:val="00D760E8"/>
    <w:rsid w:val="00D812E8"/>
    <w:rsid w:val="00D93D89"/>
    <w:rsid w:val="00DA0C09"/>
    <w:rsid w:val="00DA46E0"/>
    <w:rsid w:val="00DB2FDD"/>
    <w:rsid w:val="00DD6A01"/>
    <w:rsid w:val="00DE1331"/>
    <w:rsid w:val="00DE4140"/>
    <w:rsid w:val="00DF7B8D"/>
    <w:rsid w:val="00E060BA"/>
    <w:rsid w:val="00E06A7B"/>
    <w:rsid w:val="00E12935"/>
    <w:rsid w:val="00E24E84"/>
    <w:rsid w:val="00E466CC"/>
    <w:rsid w:val="00E51803"/>
    <w:rsid w:val="00E77B1C"/>
    <w:rsid w:val="00E8207A"/>
    <w:rsid w:val="00E85B40"/>
    <w:rsid w:val="00E9336E"/>
    <w:rsid w:val="00E93627"/>
    <w:rsid w:val="00EA56A7"/>
    <w:rsid w:val="00EB6330"/>
    <w:rsid w:val="00EC5F49"/>
    <w:rsid w:val="00ED7071"/>
    <w:rsid w:val="00ED78A1"/>
    <w:rsid w:val="00EE2B26"/>
    <w:rsid w:val="00EE5CEB"/>
    <w:rsid w:val="00F0049D"/>
    <w:rsid w:val="00F1373A"/>
    <w:rsid w:val="00F1721D"/>
    <w:rsid w:val="00F20F37"/>
    <w:rsid w:val="00F261E8"/>
    <w:rsid w:val="00F310DA"/>
    <w:rsid w:val="00F63870"/>
    <w:rsid w:val="00F677D9"/>
    <w:rsid w:val="00F92A3B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9E37"/>
  <w15:docId w15:val="{229970C9-9D6C-44B2-BB34-4AC00833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on.etim\OneDrive%20-%20Samworth%20Brothers\Desktop\Samworth%20SC%20Work\Business%20Proposals\New%20Roles\Transport%20Operations%20Coordinator\20260112%20Transport%20Operations%20Coordinator.dotx" TargetMode="External"/></Relationships>
</file>

<file path=word/theme/theme1.xml><?xml version="1.0" encoding="utf-8"?>
<a:theme xmlns:a="http://schemas.openxmlformats.org/drawingml/2006/main" name="Office Theme">
  <a:themeElements>
    <a:clrScheme name="SB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FFFCC"/>
      </a:accent1>
      <a:accent2>
        <a:srgbClr val="A9C2A5"/>
      </a:accent2>
      <a:accent3>
        <a:srgbClr val="C67400"/>
      </a:accent3>
      <a:accent4>
        <a:srgbClr val="202B24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80AB2729CCC4DA7ADA233EE00D1CF" ma:contentTypeVersion="6" ma:contentTypeDescription="Create a new document." ma:contentTypeScope="" ma:versionID="cdab0180ff8e8c4766512412f513786f">
  <xsd:schema xmlns:xsd="http://www.w3.org/2001/XMLSchema" xmlns:xs="http://www.w3.org/2001/XMLSchema" xmlns:p="http://schemas.microsoft.com/office/2006/metadata/properties" xmlns:ns2="2d2a822a-9b4e-49be-a9f8-aa30e31a561d" xmlns:ns3="6cd2e514-691b-4583-9c7e-11747b59c545" targetNamespace="http://schemas.microsoft.com/office/2006/metadata/properties" ma:root="true" ma:fieldsID="7ea6be424049956d53c06e81b8a9372b" ns2:_="" ns3:_="">
    <xsd:import namespace="2d2a822a-9b4e-49be-a9f8-aa30e31a561d"/>
    <xsd:import namespace="6cd2e514-691b-4583-9c7e-11747b59c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822a-9b4e-49be-a9f8-aa30e31a5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e514-691b-4583-9c7e-11747b59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0BFC4D-8436-4805-AC27-6125AF88F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a822a-9b4e-49be-a9f8-aa30e31a561d"/>
    <ds:schemaRef ds:uri="6cd2e514-691b-4583-9c7e-11747b59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20260112 Transport Operations Coordinator</Template>
  <TotalTime>1</TotalTime>
  <Pages>3</Pages>
  <Words>1033</Words>
  <Characters>5239</Characters>
  <Application>Microsoft Office Word</Application>
  <DocSecurity>4</DocSecurity>
  <Lines>158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Mfon Etim</dc:creator>
  <cp:keywords/>
  <dc:description/>
  <cp:lastModifiedBy>Nellie Mantina</cp:lastModifiedBy>
  <cp:revision>2</cp:revision>
  <cp:lastPrinted>2019-10-15T16:43:00Z</cp:lastPrinted>
  <dcterms:created xsi:type="dcterms:W3CDTF">2026-01-16T19:05:00Z</dcterms:created>
  <dcterms:modified xsi:type="dcterms:W3CDTF">2026-01-16T19:05:00Z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0x010100EE980AB2729CCC4DA7ADA233EE00D1CF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</Properties>
</file>