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6FEBC21A">
            <wp:extent cx="1435100" cy="107632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28" cy="107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4"/>
        <w:gridCol w:w="4251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 w:rsidTr="007D6424">
        <w:trPr>
          <w:trHeight w:val="280"/>
        </w:trPr>
        <w:tc>
          <w:tcPr>
            <w:tcW w:w="2554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51" w:type="dxa"/>
          </w:tcPr>
          <w:p w14:paraId="7C74DD0B" w14:textId="5A1C39D4" w:rsidR="00952B92" w:rsidRPr="00A02C7F" w:rsidRDefault="004740D3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/>
                <w:sz w:val="22"/>
                <w:szCs w:val="22"/>
              </w:rPr>
              <w:t>Engagement</w:t>
            </w:r>
            <w:r w:rsidR="002C5512">
              <w:rPr>
                <w:rFonts w:asciiTheme="majorHAnsi" w:eastAsia="Arial" w:hAnsiTheme="maj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eastAsia="Arial" w:hAnsiTheme="majorHAnsi" w:cs="Arial"/>
                <w:b/>
                <w:sz w:val="22"/>
                <w:szCs w:val="22"/>
              </w:rPr>
              <w:t>Specialist</w:t>
            </w:r>
            <w:r w:rsidR="00C003C1">
              <w:rPr>
                <w:rFonts w:asciiTheme="majorHAnsi" w:eastAsia="Arial" w:hAnsiTheme="maj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19A926E7" w:rsidR="00952B92" w:rsidRPr="00A02C7F" w:rsidRDefault="00FA0B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Dec 2022</w:t>
            </w:r>
          </w:p>
        </w:tc>
      </w:tr>
      <w:tr w:rsidR="00952B92" w:rsidRPr="00A02C7F" w14:paraId="3E7C9FD0" w14:textId="77777777" w:rsidTr="007D6424">
        <w:trPr>
          <w:trHeight w:val="260"/>
        </w:trPr>
        <w:tc>
          <w:tcPr>
            <w:tcW w:w="2554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53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 w:rsidTr="007D6424">
        <w:tc>
          <w:tcPr>
            <w:tcW w:w="2554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53" w:type="dxa"/>
            <w:gridSpan w:val="3"/>
          </w:tcPr>
          <w:p w14:paraId="343972EB" w14:textId="254668D4" w:rsidR="00952B92" w:rsidRPr="00A02C7F" w:rsidRDefault="00AE23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</w:t>
            </w:r>
            <w:r w:rsidR="00BD23BA">
              <w:rPr>
                <w:rFonts w:asciiTheme="majorHAnsi" w:eastAsia="Arial" w:hAnsiTheme="majorHAnsi" w:cs="Arial"/>
                <w:sz w:val="22"/>
                <w:szCs w:val="22"/>
              </w:rPr>
              <w:t>ople Team</w:t>
            </w:r>
          </w:p>
        </w:tc>
      </w:tr>
      <w:tr w:rsidR="00332B6A" w:rsidRPr="00A02C7F" w14:paraId="363D8CEF" w14:textId="77777777" w:rsidTr="007D6424">
        <w:tc>
          <w:tcPr>
            <w:tcW w:w="2554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53" w:type="dxa"/>
            <w:gridSpan w:val="3"/>
          </w:tcPr>
          <w:p w14:paraId="7C03BB83" w14:textId="6904477B" w:rsidR="00332B6A" w:rsidRPr="00A02C7F" w:rsidRDefault="00AE23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Monday – Friday 8.30am – 5.00pm</w:t>
            </w:r>
          </w:p>
        </w:tc>
      </w:tr>
      <w:tr w:rsidR="00952B92" w:rsidRPr="00A02C7F" w14:paraId="24164379" w14:textId="77777777" w:rsidTr="007D6424">
        <w:trPr>
          <w:trHeight w:val="280"/>
        </w:trPr>
        <w:tc>
          <w:tcPr>
            <w:tcW w:w="2554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53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268A5F95" w14:textId="17DEA8E5" w:rsidR="002F6CFC" w:rsidRDefault="0046526F" w:rsidP="003F0DCD">
            <w:pPr>
              <w:pStyle w:val="BodyText"/>
              <w:jc w:val="both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You will be responsible for all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engagement</w:t>
            </w:r>
            <w:r w:rsidR="002F6CFC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and charity and social activities across the site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and internal communication to colleagues. </w:t>
            </w:r>
          </w:p>
          <w:p w14:paraId="30837925" w14:textId="377EB4B7" w:rsidR="00D1042D" w:rsidRDefault="002F6CFC" w:rsidP="003F0DCD">
            <w:pPr>
              <w:pStyle w:val="BodyText"/>
              <w:jc w:val="both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This includes</w:t>
            </w:r>
            <w:r w:rsidR="00FA0B29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organization of company events i.e. Long Service, Children’s Christmas party, quiz nights and internal competitions and celebration days. This will include </w:t>
            </w:r>
            <w:r w:rsidR="00FA0B29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delivering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the</w:t>
            </w:r>
            <w:r w:rsidR="00FA0B29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communications</w:t>
            </w:r>
            <w:r w:rsidR="00A75499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to a high standard</w:t>
            </w:r>
            <w:r w:rsidR="0026508D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, using a variety of channels </w:t>
            </w:r>
            <w:r w:rsidR="00C7494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that represent</w:t>
            </w:r>
            <w:r w:rsidR="00125175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s the demographic</w:t>
            </w:r>
            <w:r w:rsidR="00B405E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r w:rsidR="00125175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of </w:t>
            </w:r>
            <w:r w:rsidR="00B405E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colleagues</w:t>
            </w:r>
            <w:r w:rsidR="00125175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within our business.</w:t>
            </w:r>
          </w:p>
          <w:p w14:paraId="6D658F26" w14:textId="0119CB39" w:rsidR="00E25FB6" w:rsidRDefault="00754266" w:rsidP="003F0DCD">
            <w:pPr>
              <w:pStyle w:val="BodyText"/>
              <w:jc w:val="both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You will produce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our internal newsletter and weekly team brief</w:t>
            </w: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r w:rsidR="00A576E3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content, including relatable and shareable content </w:t>
            </w:r>
            <w:r w:rsidR="00EA2AAA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to enhance communication using </w:t>
            </w:r>
            <w:r w:rsidR="002C5512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email, internal noticeboards and LinkedIn</w:t>
            </w:r>
            <w:r w:rsidR="00EA2AAA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>.</w:t>
            </w:r>
            <w:r w:rsidR="0086009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r w:rsid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  <w:t xml:space="preserve"> You will </w:t>
            </w:r>
            <w:r w:rsid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o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wn and develop </w:t>
            </w:r>
            <w:r w:rsid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the 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communications plan</w:t>
            </w:r>
            <w:r w:rsidR="002F6CFC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, 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engagement strategy</w:t>
            </w:r>
            <w:r w:rsidR="003F0DCD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 and </w:t>
            </w:r>
            <w:r w:rsidR="002F6CFC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charity and social </w:t>
            </w:r>
            <w:r w:rsidR="003F0DCD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activity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,</w:t>
            </w:r>
            <w:r w:rsidR="003F0DCD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 </w:t>
            </w:r>
            <w:r w:rsidR="006534E6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along with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 tak</w:t>
            </w:r>
            <w:r w:rsidR="003F0DCD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ing</w:t>
            </w:r>
            <w:r w:rsidR="00E25FB6" w:rsidRPr="00D11D10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 responsibility for project communications to both internal and external stakeholders</w:t>
            </w:r>
            <w:r w:rsidR="007855BC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. </w:t>
            </w:r>
          </w:p>
          <w:p w14:paraId="099BD59F" w14:textId="1835C7F8" w:rsidR="000455AB" w:rsidRPr="00A02C7F" w:rsidRDefault="00D11D10" w:rsidP="001876ED">
            <w:pPr>
              <w:pStyle w:val="BodyText"/>
              <w:jc w:val="both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You</w:t>
            </w:r>
            <w:r w:rsidR="00E25FB6" w:rsidRPr="00E25FB6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 xml:space="preserve"> will have strong coaching and influencing skills with the ability to create and sustain excellent relationships with diverse stakeholders</w:t>
            </w:r>
            <w:r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"/>
              </w:rPr>
              <w:t>.</w:t>
            </w: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7D6424">
        <w:trPr>
          <w:trHeight w:val="80"/>
        </w:trPr>
        <w:tc>
          <w:tcPr>
            <w:tcW w:w="2554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53" w:type="dxa"/>
            <w:gridSpan w:val="3"/>
            <w:vAlign w:val="center"/>
          </w:tcPr>
          <w:p w14:paraId="540E114B" w14:textId="528B804A" w:rsidR="00952B92" w:rsidRPr="00A02C7F" w:rsidRDefault="002F6CF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People business partner </w:t>
            </w:r>
          </w:p>
        </w:tc>
      </w:tr>
      <w:tr w:rsidR="00952B92" w:rsidRPr="00A02C7F" w14:paraId="48BF19F7" w14:textId="77777777" w:rsidTr="007D6424">
        <w:trPr>
          <w:trHeight w:val="120"/>
        </w:trPr>
        <w:tc>
          <w:tcPr>
            <w:tcW w:w="2554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53" w:type="dxa"/>
            <w:gridSpan w:val="3"/>
            <w:vAlign w:val="center"/>
          </w:tcPr>
          <w:p w14:paraId="4C3C84CA" w14:textId="260A8F1E" w:rsidR="00952B92" w:rsidRPr="00A02C7F" w:rsidRDefault="001630CC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None</w:t>
            </w:r>
          </w:p>
        </w:tc>
      </w:tr>
      <w:tr w:rsidR="00952B92" w:rsidRPr="00A02C7F" w14:paraId="3402C6B7" w14:textId="77777777" w:rsidTr="007D6424">
        <w:trPr>
          <w:trHeight w:val="60"/>
        </w:trPr>
        <w:tc>
          <w:tcPr>
            <w:tcW w:w="2554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53" w:type="dxa"/>
            <w:gridSpan w:val="3"/>
          </w:tcPr>
          <w:p w14:paraId="0610225C" w14:textId="3266F54A" w:rsidR="00EF249C" w:rsidRPr="00A02C7F" w:rsidRDefault="002A1238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Directors and Senior Leaders, Managers, Employees, </w:t>
            </w:r>
            <w:r w:rsidR="001630CC">
              <w:rPr>
                <w:rFonts w:asciiTheme="majorHAnsi" w:eastAsia="Arial" w:hAnsiTheme="majorHAnsi" w:cs="Arial"/>
                <w:sz w:val="22"/>
                <w:szCs w:val="22"/>
              </w:rPr>
              <w:t xml:space="preserve">People </w:t>
            </w:r>
            <w:r w:rsidR="004F678B">
              <w:rPr>
                <w:rFonts w:asciiTheme="majorHAnsi" w:eastAsia="Arial" w:hAnsiTheme="majorHAnsi" w:cs="Arial"/>
                <w:sz w:val="22"/>
                <w:szCs w:val="22"/>
              </w:rPr>
              <w:t>Team community</w:t>
            </w:r>
          </w:p>
        </w:tc>
      </w:tr>
      <w:tr w:rsidR="00952B92" w:rsidRPr="00A02C7F" w14:paraId="79D95C24" w14:textId="77777777" w:rsidTr="007D6424">
        <w:trPr>
          <w:trHeight w:val="200"/>
        </w:trPr>
        <w:tc>
          <w:tcPr>
            <w:tcW w:w="2554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53" w:type="dxa"/>
            <w:gridSpan w:val="3"/>
          </w:tcPr>
          <w:p w14:paraId="032692C6" w14:textId="3E3F6F9D" w:rsidR="00312B55" w:rsidRPr="00A02C7F" w:rsidRDefault="002A1238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Temp Agency, Retailers and Audit Bodies, Suppliers and Service Providers</w:t>
            </w: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8F05916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r w:rsidR="006534E6"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AND</w:t>
            </w: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D73BC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36BF390" w14:textId="77777777" w:rsidR="002C5512" w:rsidRDefault="002C5512" w:rsidP="002C551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Create and sustain an annual activity plan which engages all employees including organising whole site events e.g. Director’s briefing, Christmas activities, end of year celebration and long-service awards.</w:t>
            </w:r>
          </w:p>
          <w:p w14:paraId="40FF3687" w14:textId="77777777" w:rsidR="002C5512" w:rsidRDefault="002C5512" w:rsidP="002C551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F65DB6">
              <w:rPr>
                <w:rFonts w:asciiTheme="majorHAnsi" w:hAnsiTheme="majorHAnsi" w:cs="Arial"/>
              </w:rPr>
              <w:t xml:space="preserve">Take ownership of the site Internal Communications, from providing content for the Samworth Standard, delivering quarterly Pig Issue newspapers and </w:t>
            </w:r>
            <w:r>
              <w:rPr>
                <w:rFonts w:asciiTheme="majorHAnsi" w:hAnsiTheme="majorHAnsi" w:cs="Arial"/>
              </w:rPr>
              <w:t>weekly</w:t>
            </w:r>
            <w:r w:rsidRPr="00F65DB6">
              <w:rPr>
                <w:rFonts w:asciiTheme="majorHAnsi" w:hAnsiTheme="majorHAnsi" w:cs="Arial"/>
              </w:rPr>
              <w:t xml:space="preserve"> site briefs, to ad hoc and practical communications.  </w:t>
            </w:r>
          </w:p>
          <w:p w14:paraId="19CF77C8" w14:textId="77777777" w:rsidR="002C5512" w:rsidRDefault="002C5512" w:rsidP="002C551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F65DB6">
              <w:rPr>
                <w:rFonts w:asciiTheme="majorHAnsi" w:hAnsiTheme="majorHAnsi" w:cs="Arial"/>
              </w:rPr>
              <w:t>Lead on site Corporate Social Responsibility (CSR) encompassing all voluntary and charity activity, through a</w:t>
            </w:r>
            <w:r>
              <w:rPr>
                <w:rFonts w:asciiTheme="majorHAnsi" w:hAnsiTheme="majorHAnsi" w:cs="Arial"/>
              </w:rPr>
              <w:t xml:space="preserve"> </w:t>
            </w:r>
            <w:r w:rsidRPr="00F65DB6">
              <w:rPr>
                <w:rFonts w:asciiTheme="majorHAnsi" w:hAnsiTheme="majorHAnsi" w:cs="Arial"/>
              </w:rPr>
              <w:t xml:space="preserve">Charity &amp; Social Committee, to engage employees at all levels in the business for the benefit of our local communities. </w:t>
            </w:r>
          </w:p>
          <w:p w14:paraId="000DE5F1" w14:textId="77777777" w:rsidR="002C5512" w:rsidRDefault="002C5512" w:rsidP="002C551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Ensure all established communication channels are updated regularly including notice boards and TVs. </w:t>
            </w:r>
          </w:p>
          <w:p w14:paraId="1D27199A" w14:textId="2E3F14B0" w:rsidR="002C5512" w:rsidRPr="002C5512" w:rsidRDefault="002C5512" w:rsidP="002C551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Pr="002C5512">
              <w:rPr>
                <w:rFonts w:asciiTheme="majorHAnsi" w:hAnsiTheme="majorHAnsi" w:cs="Arial"/>
              </w:rPr>
              <w:t xml:space="preserve">ustain </w:t>
            </w:r>
            <w:r>
              <w:rPr>
                <w:rFonts w:asciiTheme="majorHAnsi" w:hAnsiTheme="majorHAnsi" w:cs="Arial"/>
              </w:rPr>
              <w:t>our</w:t>
            </w:r>
            <w:r w:rsidRPr="002C5512">
              <w:rPr>
                <w:rFonts w:asciiTheme="majorHAnsi" w:hAnsiTheme="majorHAnsi" w:cs="Arial"/>
              </w:rPr>
              <w:t xml:space="preserve"> inspiring and fun employee recognition scheme to enhance engagement and drive behaviours in line with the Samworth Way. </w:t>
            </w:r>
          </w:p>
          <w:p w14:paraId="0EBCB3B1" w14:textId="77777777" w:rsidR="0020415D" w:rsidRDefault="0020415D" w:rsidP="00293B8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Project manage the implementation of communication events on the agreed communication calendar.</w:t>
            </w:r>
          </w:p>
          <w:p w14:paraId="4485856E" w14:textId="77777777" w:rsidR="0020415D" w:rsidRDefault="0020415D" w:rsidP="00293B8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Identify and recommend opportunities to enhance internal and external communication through technology, new or improved channels, presentation and content.</w:t>
            </w:r>
          </w:p>
          <w:p w14:paraId="531B3B69" w14:textId="692D9ECA" w:rsidR="00F65DB6" w:rsidRPr="00F65DB6" w:rsidRDefault="00F65DB6" w:rsidP="00F65DB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F65DB6">
              <w:rPr>
                <w:rFonts w:asciiTheme="majorHAnsi" w:hAnsiTheme="majorHAnsi" w:cs="Arial"/>
              </w:rPr>
              <w:t xml:space="preserve">Promote, and work as a role model to embed and strengthen the site culture </w:t>
            </w:r>
            <w:r w:rsidR="007D6424">
              <w:rPr>
                <w:rFonts w:asciiTheme="majorHAnsi" w:hAnsiTheme="majorHAnsi" w:cs="Arial"/>
              </w:rPr>
              <w:t>by ensuring we live our values of ‘We take pride’ We are a family’ and ‘We make things happen’</w:t>
            </w:r>
            <w:r w:rsidRPr="00F65DB6">
              <w:rPr>
                <w:rFonts w:asciiTheme="majorHAnsi" w:hAnsiTheme="majorHAnsi" w:cs="Arial"/>
              </w:rPr>
              <w:t>.  From an immediate perspective within the Pe</w:t>
            </w:r>
            <w:r w:rsidR="006329E5">
              <w:rPr>
                <w:rFonts w:asciiTheme="majorHAnsi" w:hAnsiTheme="majorHAnsi" w:cs="Arial"/>
              </w:rPr>
              <w:t>ople</w:t>
            </w:r>
            <w:r w:rsidRPr="00F65DB6">
              <w:rPr>
                <w:rFonts w:asciiTheme="majorHAnsi" w:hAnsiTheme="majorHAnsi" w:cs="Arial"/>
              </w:rPr>
              <w:t xml:space="preserve"> team, through to the broad delivery across the business via targeted initiatives and consistent messaging, these principles should underpin all that we do.</w:t>
            </w:r>
          </w:p>
          <w:p w14:paraId="79824EED" w14:textId="77777777" w:rsidR="00570DAC" w:rsidRDefault="00570DAC" w:rsidP="00570DA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Support all project communication this will include launches, updates and ensuring all employees involved are engaged. </w:t>
            </w:r>
          </w:p>
          <w:p w14:paraId="2292180A" w14:textId="77777777" w:rsidR="00570DAC" w:rsidRDefault="00570DAC" w:rsidP="00570DA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Ensure that the Company is being effectively represented on social media platforms including LinkedIn. </w:t>
            </w:r>
          </w:p>
          <w:p w14:paraId="43F75E06" w14:textId="3639D728" w:rsidR="00F65DB6" w:rsidRPr="00F65DB6" w:rsidRDefault="00F65DB6" w:rsidP="001876E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F65DB6">
              <w:rPr>
                <w:rFonts w:asciiTheme="majorHAnsi" w:hAnsiTheme="majorHAnsi" w:cs="Arial"/>
              </w:rPr>
              <w:t xml:space="preserve">Lead on management of the annual Staff Survey supporting high participation </w:t>
            </w:r>
            <w:r w:rsidR="002C5512">
              <w:rPr>
                <w:rFonts w:asciiTheme="majorHAnsi" w:hAnsiTheme="majorHAnsi" w:cs="Arial"/>
              </w:rPr>
              <w:t>and promotion of our company values</w:t>
            </w:r>
            <w:r w:rsidRPr="00F65DB6">
              <w:rPr>
                <w:rFonts w:asciiTheme="majorHAnsi" w:hAnsiTheme="majorHAnsi" w:cs="Arial"/>
              </w:rPr>
              <w:t>.</w:t>
            </w:r>
          </w:p>
        </w:tc>
      </w:tr>
      <w:tr w:rsidR="00875173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875173" w:rsidRPr="00A02C7F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55624742" w14:textId="5D5DB399" w:rsidR="00FD1767" w:rsidRDefault="0020415D" w:rsidP="0020415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Experience in internal communications </w:t>
            </w:r>
            <w:r w:rsidR="00F554AE">
              <w:rPr>
                <w:rFonts w:asciiTheme="majorHAnsi" w:hAnsiTheme="majorHAnsi" w:cstheme="majorHAnsi"/>
                <w:sz w:val="22"/>
                <w:szCs w:val="22"/>
              </w:rPr>
              <w:t>is essential.</w:t>
            </w:r>
          </w:p>
          <w:p w14:paraId="6EBFD4DD" w14:textId="06706612" w:rsidR="000755D0" w:rsidRDefault="000755D0" w:rsidP="0020415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Event planning experience would be an advantage </w:t>
            </w:r>
          </w:p>
          <w:p w14:paraId="5A9112E3" w14:textId="1C9A187A" w:rsidR="00F554AE" w:rsidRPr="007D6424" w:rsidRDefault="007D6424" w:rsidP="0020415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D6424">
              <w:rPr>
                <w:rFonts w:asciiTheme="majorHAnsi" w:hAnsiTheme="majorHAnsi" w:cstheme="majorHAnsi"/>
                <w:sz w:val="22"/>
                <w:szCs w:val="22"/>
              </w:rPr>
              <w:t>Proven planning and organisation skills</w:t>
            </w:r>
          </w:p>
          <w:p w14:paraId="2FE8A3B7" w14:textId="65CC905A" w:rsidR="0020415D" w:rsidRDefault="0020415D" w:rsidP="0020415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Experience of creating and implement</w:t>
            </w:r>
            <w:r w:rsidR="00C127F0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communication plans.</w:t>
            </w:r>
          </w:p>
          <w:p w14:paraId="6DD3BA69" w14:textId="0CEDFEA3" w:rsidR="0020415D" w:rsidRPr="00B516B4" w:rsidRDefault="0020415D" w:rsidP="0020415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Innovative thinking ability, having a good judgement about which creative ideas and suggestions will work.</w:t>
            </w:r>
          </w:p>
          <w:p w14:paraId="62FED83D" w14:textId="77777777" w:rsidR="00293B82" w:rsidRDefault="0020415D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convince and influence stakeholders at different levels. </w:t>
            </w:r>
          </w:p>
          <w:p w14:paraId="44DE998D" w14:textId="44D77F89" w:rsidR="0020415D" w:rsidRDefault="0020415D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Ability to write clearly and succinctly in a variety of communication settings and styles</w:t>
            </w:r>
            <w:r w:rsidR="00C127F0">
              <w:rPr>
                <w:rFonts w:asciiTheme="majorHAnsi" w:hAnsiTheme="majorHAnsi" w:cstheme="majorHAnsi"/>
                <w:sz w:val="22"/>
                <w:szCs w:val="22"/>
              </w:rPr>
              <w:t>, 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127F0">
              <w:rPr>
                <w:rFonts w:asciiTheme="majorHAnsi" w:hAnsiTheme="majorHAnsi" w:cstheme="majorHAnsi"/>
                <w:sz w:val="22"/>
                <w:szCs w:val="22"/>
              </w:rPr>
              <w:t>ensure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messages have the desired effect. </w:t>
            </w:r>
          </w:p>
          <w:p w14:paraId="6DC1F5A5" w14:textId="39CFC029" w:rsidR="0020415D" w:rsidRDefault="00CF19E3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Excellent</w:t>
            </w:r>
            <w:r w:rsidR="0020415D">
              <w:rPr>
                <w:rFonts w:asciiTheme="majorHAnsi" w:hAnsiTheme="majorHAnsi" w:cstheme="majorHAnsi"/>
                <w:sz w:val="22"/>
                <w:szCs w:val="22"/>
              </w:rPr>
              <w:t xml:space="preserve"> writing skills with the ability to write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 different audiences and utilising different media.</w:t>
            </w:r>
          </w:p>
          <w:p w14:paraId="52D95F68" w14:textId="77777777" w:rsidR="00CF19E3" w:rsidRDefault="00CF19E3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Knowledge of business-focused communications solutions where the output matches both business culture and stakeholder expectations. </w:t>
            </w:r>
          </w:p>
          <w:p w14:paraId="0EDB1FC7" w14:textId="77777777" w:rsidR="00CF19E3" w:rsidRDefault="00CF19E3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Experience of different colleague communication channels e.g. intranet, apps, social media, email, newsletters, video etc. </w:t>
            </w:r>
          </w:p>
          <w:p w14:paraId="01956D4C" w14:textId="77777777" w:rsidR="00CF19E3" w:rsidRDefault="00CF19E3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 good understanding of how to communicate with a diverse and hard to reach workforce.</w:t>
            </w:r>
          </w:p>
          <w:p w14:paraId="74DBAD97" w14:textId="42227429" w:rsidR="00CF19E3" w:rsidRPr="00B516B4" w:rsidRDefault="00CF19E3" w:rsidP="006534E6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Experience and insight into the key drivers of internal engagement. </w:t>
            </w:r>
          </w:p>
        </w:tc>
      </w:tr>
      <w:tr w:rsidR="002D73BC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A02C7F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D73BC" w:rsidRPr="00A02C7F" w14:paraId="7B24EE02" w14:textId="77777777" w:rsidTr="007D6424">
        <w:trPr>
          <w:trHeight w:val="360"/>
        </w:trPr>
        <w:tc>
          <w:tcPr>
            <w:tcW w:w="2554" w:type="dxa"/>
          </w:tcPr>
          <w:p w14:paraId="54FBCF88" w14:textId="77777777" w:rsidR="002D73BC" w:rsidRPr="00A02C7F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53" w:type="dxa"/>
            <w:gridSpan w:val="3"/>
          </w:tcPr>
          <w:p w14:paraId="5B5586E5" w14:textId="77777777" w:rsidR="002D73BC" w:rsidRPr="00A02C7F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A02C7F" w14:paraId="64893145" w14:textId="77777777" w:rsidTr="007D6424">
        <w:trPr>
          <w:trHeight w:val="671"/>
        </w:trPr>
        <w:tc>
          <w:tcPr>
            <w:tcW w:w="2554" w:type="dxa"/>
          </w:tcPr>
          <w:p w14:paraId="52CBB55E" w14:textId="22A9ACFC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53" w:type="dxa"/>
            <w:gridSpan w:val="3"/>
          </w:tcPr>
          <w:p w14:paraId="6BF9ADB0" w14:textId="54D8087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2D73BC" w:rsidRPr="00A02C7F" w14:paraId="4C6B67F2" w14:textId="77777777" w:rsidTr="007D6424">
        <w:trPr>
          <w:trHeight w:val="671"/>
        </w:trPr>
        <w:tc>
          <w:tcPr>
            <w:tcW w:w="2554" w:type="dxa"/>
          </w:tcPr>
          <w:p w14:paraId="7E34197A" w14:textId="625DF5F1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53" w:type="dxa"/>
            <w:gridSpan w:val="3"/>
          </w:tcPr>
          <w:p w14:paraId="2FC24F5D" w14:textId="7EC986BB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A02C7F" w14:paraId="01D13B7C" w14:textId="77777777" w:rsidTr="007D6424">
        <w:trPr>
          <w:trHeight w:val="671"/>
        </w:trPr>
        <w:tc>
          <w:tcPr>
            <w:tcW w:w="2554" w:type="dxa"/>
          </w:tcPr>
          <w:p w14:paraId="4F7F7B7D" w14:textId="49B119CF" w:rsidR="002D73BC" w:rsidRPr="00A02C7F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53" w:type="dxa"/>
            <w:gridSpan w:val="3"/>
          </w:tcPr>
          <w:p w14:paraId="773D32C2" w14:textId="59004E8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practice.</w:t>
            </w:r>
          </w:p>
        </w:tc>
      </w:tr>
      <w:tr w:rsidR="002D73BC" w:rsidRPr="00A02C7F" w14:paraId="3B96D8A6" w14:textId="77777777" w:rsidTr="007D6424">
        <w:trPr>
          <w:trHeight w:val="671"/>
        </w:trPr>
        <w:tc>
          <w:tcPr>
            <w:tcW w:w="2554" w:type="dxa"/>
          </w:tcPr>
          <w:p w14:paraId="52E3B307" w14:textId="0C8814BF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B516B4" w:rsidRPr="00A02C7F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53" w:type="dxa"/>
            <w:gridSpan w:val="3"/>
          </w:tcPr>
          <w:p w14:paraId="0457E91E" w14:textId="367046D2" w:rsidR="002D73BC" w:rsidRPr="00A02C7F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A02C7F" w14:paraId="03D0115A" w14:textId="77777777" w:rsidTr="007D6424">
        <w:trPr>
          <w:trHeight w:val="671"/>
        </w:trPr>
        <w:tc>
          <w:tcPr>
            <w:tcW w:w="2554" w:type="dxa"/>
          </w:tcPr>
          <w:p w14:paraId="5F928F63" w14:textId="3E71E2A0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53" w:type="dxa"/>
            <w:gridSpan w:val="3"/>
          </w:tcPr>
          <w:p w14:paraId="1493C3ED" w14:textId="7ACD2115" w:rsidR="002D73BC" w:rsidRPr="00A02C7F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actions.</w:t>
            </w:r>
          </w:p>
        </w:tc>
      </w:tr>
      <w:tr w:rsidR="002A1238" w:rsidRPr="00A02C7F" w14:paraId="7D6AAD4F" w14:textId="77777777" w:rsidTr="007D6424">
        <w:trPr>
          <w:trHeight w:val="671"/>
        </w:trPr>
        <w:tc>
          <w:tcPr>
            <w:tcW w:w="2554" w:type="dxa"/>
          </w:tcPr>
          <w:p w14:paraId="66BBE9DA" w14:textId="1D8B7B5F" w:rsidR="002A1238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53" w:type="dxa"/>
            <w:gridSpan w:val="3"/>
          </w:tcPr>
          <w:p w14:paraId="52074EE6" w14:textId="1E002F31" w:rsidR="002A1238" w:rsidRPr="00A02C7F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65376D" w:rsidRPr="00A02C7F" w14:paraId="2194FEED" w14:textId="77777777" w:rsidTr="007D6424">
        <w:trPr>
          <w:trHeight w:val="671"/>
        </w:trPr>
        <w:tc>
          <w:tcPr>
            <w:tcW w:w="2554" w:type="dxa"/>
          </w:tcPr>
          <w:p w14:paraId="3B5E3052" w14:textId="6C048B35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53" w:type="dxa"/>
            <w:gridSpan w:val="3"/>
          </w:tcPr>
          <w:p w14:paraId="27707DC0" w14:textId="2943E85B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A02C7F" w14:paraId="4F5F7ACF" w14:textId="77777777" w:rsidTr="007D6424">
        <w:trPr>
          <w:trHeight w:val="671"/>
        </w:trPr>
        <w:tc>
          <w:tcPr>
            <w:tcW w:w="2554" w:type="dxa"/>
          </w:tcPr>
          <w:p w14:paraId="30C88C60" w14:textId="1CF72B7F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53" w:type="dxa"/>
            <w:gridSpan w:val="3"/>
          </w:tcPr>
          <w:p w14:paraId="18BE1605" w14:textId="2D35B71D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A02C7F" w14:paraId="277A1C01" w14:textId="77777777" w:rsidTr="007D6424">
        <w:trPr>
          <w:trHeight w:val="671"/>
        </w:trPr>
        <w:tc>
          <w:tcPr>
            <w:tcW w:w="2554" w:type="dxa"/>
          </w:tcPr>
          <w:p w14:paraId="747FD1CA" w14:textId="12911A73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53" w:type="dxa"/>
            <w:gridSpan w:val="3"/>
          </w:tcPr>
          <w:p w14:paraId="66A01CB4" w14:textId="00BE9507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A02C7F" w14:paraId="62E70043" w14:textId="77777777" w:rsidTr="007D6424">
        <w:trPr>
          <w:trHeight w:val="671"/>
        </w:trPr>
        <w:tc>
          <w:tcPr>
            <w:tcW w:w="2554" w:type="dxa"/>
          </w:tcPr>
          <w:p w14:paraId="6EC1788F" w14:textId="5301FE7A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53" w:type="dxa"/>
            <w:gridSpan w:val="3"/>
          </w:tcPr>
          <w:p w14:paraId="0F3AEEC7" w14:textId="2A67D794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 w:rsidP="007D6424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F260" w14:textId="77777777" w:rsidR="00012382" w:rsidRDefault="00012382">
      <w:r>
        <w:separator/>
      </w:r>
    </w:p>
  </w:endnote>
  <w:endnote w:type="continuationSeparator" w:id="0">
    <w:p w14:paraId="4F434452" w14:textId="77777777" w:rsidR="00012382" w:rsidRDefault="0001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5E1E" w14:textId="77777777" w:rsidR="00012382" w:rsidRDefault="00012382">
      <w:r>
        <w:separator/>
      </w:r>
    </w:p>
  </w:footnote>
  <w:footnote w:type="continuationSeparator" w:id="0">
    <w:p w14:paraId="3833DCE2" w14:textId="77777777" w:rsidR="00012382" w:rsidRDefault="0001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6F1840"/>
    <w:multiLevelType w:val="hybridMultilevel"/>
    <w:tmpl w:val="EBEA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4453">
    <w:abstractNumId w:val="8"/>
  </w:num>
  <w:num w:numId="2" w16cid:durableId="2144427007">
    <w:abstractNumId w:val="10"/>
  </w:num>
  <w:num w:numId="3" w16cid:durableId="357199537">
    <w:abstractNumId w:val="6"/>
  </w:num>
  <w:num w:numId="4" w16cid:durableId="1941796189">
    <w:abstractNumId w:val="5"/>
  </w:num>
  <w:num w:numId="5" w16cid:durableId="95252605">
    <w:abstractNumId w:val="0"/>
  </w:num>
  <w:num w:numId="6" w16cid:durableId="1563564374">
    <w:abstractNumId w:val="9"/>
  </w:num>
  <w:num w:numId="7" w16cid:durableId="1117483324">
    <w:abstractNumId w:val="1"/>
  </w:num>
  <w:num w:numId="8" w16cid:durableId="2025476804">
    <w:abstractNumId w:val="7"/>
  </w:num>
  <w:num w:numId="9" w16cid:durableId="1433941249">
    <w:abstractNumId w:val="2"/>
  </w:num>
  <w:num w:numId="10" w16cid:durableId="856382964">
    <w:abstractNumId w:val="3"/>
  </w:num>
  <w:num w:numId="11" w16cid:durableId="178095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382"/>
    <w:rsid w:val="00012B05"/>
    <w:rsid w:val="000455AB"/>
    <w:rsid w:val="0005527D"/>
    <w:rsid w:val="000755D0"/>
    <w:rsid w:val="00085077"/>
    <w:rsid w:val="000D45F1"/>
    <w:rsid w:val="00115FFD"/>
    <w:rsid w:val="00125175"/>
    <w:rsid w:val="00134A03"/>
    <w:rsid w:val="0015791B"/>
    <w:rsid w:val="001630CC"/>
    <w:rsid w:val="0016649D"/>
    <w:rsid w:val="001753F0"/>
    <w:rsid w:val="0018201A"/>
    <w:rsid w:val="0018362B"/>
    <w:rsid w:val="0018696B"/>
    <w:rsid w:val="001876ED"/>
    <w:rsid w:val="001A2CA5"/>
    <w:rsid w:val="001A5935"/>
    <w:rsid w:val="001B43BF"/>
    <w:rsid w:val="001C1BFA"/>
    <w:rsid w:val="001D42B3"/>
    <w:rsid w:val="001D7B1F"/>
    <w:rsid w:val="001F1927"/>
    <w:rsid w:val="0020415D"/>
    <w:rsid w:val="00247CD4"/>
    <w:rsid w:val="00260696"/>
    <w:rsid w:val="0026508D"/>
    <w:rsid w:val="002860D0"/>
    <w:rsid w:val="00290E48"/>
    <w:rsid w:val="00293B82"/>
    <w:rsid w:val="00294841"/>
    <w:rsid w:val="002A1238"/>
    <w:rsid w:val="002A3BA2"/>
    <w:rsid w:val="002A669C"/>
    <w:rsid w:val="002C5512"/>
    <w:rsid w:val="002D73BC"/>
    <w:rsid w:val="002F6CFC"/>
    <w:rsid w:val="00312B55"/>
    <w:rsid w:val="003168DA"/>
    <w:rsid w:val="0032144B"/>
    <w:rsid w:val="003221B0"/>
    <w:rsid w:val="00332B6A"/>
    <w:rsid w:val="00357618"/>
    <w:rsid w:val="00364210"/>
    <w:rsid w:val="0038348E"/>
    <w:rsid w:val="003A1162"/>
    <w:rsid w:val="003B79E4"/>
    <w:rsid w:val="003B7B95"/>
    <w:rsid w:val="003F0DCD"/>
    <w:rsid w:val="003F1C75"/>
    <w:rsid w:val="00403FA8"/>
    <w:rsid w:val="00417B2F"/>
    <w:rsid w:val="00422B41"/>
    <w:rsid w:val="00436399"/>
    <w:rsid w:val="00443852"/>
    <w:rsid w:val="004509D4"/>
    <w:rsid w:val="0046526F"/>
    <w:rsid w:val="004740D3"/>
    <w:rsid w:val="004947BA"/>
    <w:rsid w:val="00496895"/>
    <w:rsid w:val="00496DCA"/>
    <w:rsid w:val="004B4C0F"/>
    <w:rsid w:val="004B50C5"/>
    <w:rsid w:val="004F678B"/>
    <w:rsid w:val="0050093D"/>
    <w:rsid w:val="00512DC9"/>
    <w:rsid w:val="005450E4"/>
    <w:rsid w:val="00564B23"/>
    <w:rsid w:val="00570DAC"/>
    <w:rsid w:val="005912A1"/>
    <w:rsid w:val="005A3566"/>
    <w:rsid w:val="005A3584"/>
    <w:rsid w:val="005A44C5"/>
    <w:rsid w:val="005D071F"/>
    <w:rsid w:val="005D2276"/>
    <w:rsid w:val="005E6DE9"/>
    <w:rsid w:val="00602191"/>
    <w:rsid w:val="00602673"/>
    <w:rsid w:val="00614C99"/>
    <w:rsid w:val="006329E5"/>
    <w:rsid w:val="00652722"/>
    <w:rsid w:val="006534E6"/>
    <w:rsid w:val="0065376D"/>
    <w:rsid w:val="006A222E"/>
    <w:rsid w:val="006D5CC2"/>
    <w:rsid w:val="006E5DF8"/>
    <w:rsid w:val="00706205"/>
    <w:rsid w:val="00714F27"/>
    <w:rsid w:val="00715CD5"/>
    <w:rsid w:val="0075316A"/>
    <w:rsid w:val="00754266"/>
    <w:rsid w:val="007855BC"/>
    <w:rsid w:val="007B31CE"/>
    <w:rsid w:val="007C6F24"/>
    <w:rsid w:val="007D6424"/>
    <w:rsid w:val="00807480"/>
    <w:rsid w:val="0083787B"/>
    <w:rsid w:val="00842918"/>
    <w:rsid w:val="00860090"/>
    <w:rsid w:val="00875173"/>
    <w:rsid w:val="008A4C06"/>
    <w:rsid w:val="008B3B59"/>
    <w:rsid w:val="008B40C0"/>
    <w:rsid w:val="008F40F9"/>
    <w:rsid w:val="008F5B56"/>
    <w:rsid w:val="0092019B"/>
    <w:rsid w:val="00952B92"/>
    <w:rsid w:val="00963E41"/>
    <w:rsid w:val="0097110B"/>
    <w:rsid w:val="009A0101"/>
    <w:rsid w:val="009A67B4"/>
    <w:rsid w:val="009F3F73"/>
    <w:rsid w:val="00A02C7F"/>
    <w:rsid w:val="00A2798C"/>
    <w:rsid w:val="00A36FAC"/>
    <w:rsid w:val="00A576E3"/>
    <w:rsid w:val="00A608E8"/>
    <w:rsid w:val="00A621DC"/>
    <w:rsid w:val="00A710E5"/>
    <w:rsid w:val="00A72354"/>
    <w:rsid w:val="00A75499"/>
    <w:rsid w:val="00AA05B5"/>
    <w:rsid w:val="00AE232F"/>
    <w:rsid w:val="00B062F0"/>
    <w:rsid w:val="00B405E0"/>
    <w:rsid w:val="00B516B4"/>
    <w:rsid w:val="00B54FA1"/>
    <w:rsid w:val="00B60476"/>
    <w:rsid w:val="00B668AC"/>
    <w:rsid w:val="00B83345"/>
    <w:rsid w:val="00B85AB8"/>
    <w:rsid w:val="00B86BD9"/>
    <w:rsid w:val="00BB1310"/>
    <w:rsid w:val="00BB670D"/>
    <w:rsid w:val="00BC6DD3"/>
    <w:rsid w:val="00BD23BA"/>
    <w:rsid w:val="00BE02FA"/>
    <w:rsid w:val="00C003C1"/>
    <w:rsid w:val="00C127F0"/>
    <w:rsid w:val="00C20C96"/>
    <w:rsid w:val="00C55263"/>
    <w:rsid w:val="00C56CE9"/>
    <w:rsid w:val="00C56F84"/>
    <w:rsid w:val="00C635F0"/>
    <w:rsid w:val="00C71742"/>
    <w:rsid w:val="00C74940"/>
    <w:rsid w:val="00C83A65"/>
    <w:rsid w:val="00C95F22"/>
    <w:rsid w:val="00CF19E3"/>
    <w:rsid w:val="00CF50C0"/>
    <w:rsid w:val="00D1042D"/>
    <w:rsid w:val="00D11D10"/>
    <w:rsid w:val="00D25A13"/>
    <w:rsid w:val="00D46310"/>
    <w:rsid w:val="00D760E8"/>
    <w:rsid w:val="00DB760A"/>
    <w:rsid w:val="00DC1C13"/>
    <w:rsid w:val="00DD6A01"/>
    <w:rsid w:val="00E163B3"/>
    <w:rsid w:val="00E25FB6"/>
    <w:rsid w:val="00E42EC6"/>
    <w:rsid w:val="00E43B15"/>
    <w:rsid w:val="00E5039E"/>
    <w:rsid w:val="00E56628"/>
    <w:rsid w:val="00E92E93"/>
    <w:rsid w:val="00E93627"/>
    <w:rsid w:val="00E961AB"/>
    <w:rsid w:val="00EA0247"/>
    <w:rsid w:val="00EA2AAA"/>
    <w:rsid w:val="00EB17AA"/>
    <w:rsid w:val="00EC5F49"/>
    <w:rsid w:val="00ED78A1"/>
    <w:rsid w:val="00EE2B26"/>
    <w:rsid w:val="00EF249C"/>
    <w:rsid w:val="00F232FA"/>
    <w:rsid w:val="00F310DA"/>
    <w:rsid w:val="00F554AE"/>
    <w:rsid w:val="00F65DB6"/>
    <w:rsid w:val="00F75D0A"/>
    <w:rsid w:val="00F81D48"/>
    <w:rsid w:val="00F86303"/>
    <w:rsid w:val="00F92B82"/>
    <w:rsid w:val="00F97A2B"/>
    <w:rsid w:val="00FA0B29"/>
    <w:rsid w:val="00FA0B4B"/>
    <w:rsid w:val="00FC4FBE"/>
    <w:rsid w:val="00FC5261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B5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5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7137-F99D-4B99-9AB9-72D72074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855</Words>
  <Characters>5188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Stacey Scripps</cp:lastModifiedBy>
  <cp:revision>2</cp:revision>
  <cp:lastPrinted>2022-12-23T12:41:00Z</cp:lastPrinted>
  <dcterms:created xsi:type="dcterms:W3CDTF">2025-12-22T14:06:00Z</dcterms:created>
  <dcterms:modified xsi:type="dcterms:W3CDTF">2025-12-22T14:06:00Z</dcterms:modified>
</cp:coreProperties>
</file>